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DE46E4" w:rsidRDefault="003D6883" w:rsidP="00DE46E4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C123B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9C123B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DE46E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30.12.2020</w:t>
      </w:r>
      <w:r w:rsidR="008C4D5A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2496</w:t>
      </w:r>
      <w:r w:rsidR="008C4D5A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DE46E4" w:rsidRPr="00DE46E4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маршрутизации</w:t>
      </w:r>
      <w:r w:rsidR="00DE46E4">
        <w:rPr>
          <w:rFonts w:ascii="Liberation Serif" w:hAnsi="Liberation Serif" w:cs="Liberation Serif"/>
          <w:b/>
          <w:i/>
          <w:sz w:val="28"/>
          <w:szCs w:val="28"/>
        </w:rPr>
        <w:t xml:space="preserve"> беременных, рожениц, родильниц </w:t>
      </w:r>
      <w:r w:rsidR="00DE46E4" w:rsidRPr="00DE46E4"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C4D5A" w:rsidRPr="009C123B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9C123B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DE46E4" w:rsidRPr="00B05E60" w:rsidRDefault="00AD6DC4" w:rsidP="00B05E6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5E60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B05E60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:rsidR="0010118A" w:rsidRPr="00B05E60" w:rsidRDefault="00297A4C" w:rsidP="00542C8D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B05E6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2E663E" w:rsidRDefault="00D778C7" w:rsidP="00B836F5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B05E6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в приказ Министерства здравоохранения Свердловской области </w:t>
      </w:r>
      <w:r w:rsidR="00DE46E4" w:rsidRPr="00B05E6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от 30.12.2020 № 2496-п «О совершенствовании маршрутизации беременных, рожениц, родильниц на территории Свердловской области»</w:t>
      </w:r>
      <w:r w:rsidR="002E663E" w:rsidRPr="00B05E6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2E663E" w:rsidRPr="00B05E6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(«Официальный интернет-портал правовой информации Свердловской области» </w:t>
      </w:r>
      <w:r w:rsidR="002E663E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(www.pravo.gov66.ru, 202</w:t>
      </w:r>
      <w:r w:rsidR="00DE46E4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1, 9</w:t>
      </w:r>
      <w:r w:rsidR="00B462B3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февраля</w:t>
      </w:r>
      <w:r w:rsidR="002E663E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 №</w:t>
      </w:r>
      <w:r w:rsidR="0005158A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29209</w:t>
      </w:r>
      <w:r w:rsidR="002E663E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B05E60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 изменениями, внесенными приказ</w:t>
      </w:r>
      <w:r w:rsidR="004C0C41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а</w:t>
      </w:r>
      <w:r w:rsidR="00B05E60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м</w:t>
      </w:r>
      <w:r w:rsidR="004C0C41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</w:t>
      </w:r>
      <w:r w:rsidR="00B05E60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Министерства здравоохранения Свердловской области от 07.04</w:t>
      </w:r>
      <w:r w:rsidR="00542C8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.2022</w:t>
      </w:r>
      <w:r w:rsidR="00B05E60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№</w:t>
      </w:r>
      <w:r w:rsidR="004C0C41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B05E60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724-п, </w:t>
      </w:r>
      <w:r w:rsidR="003864D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от 06.12.2022 № 2795-п </w:t>
      </w:r>
      <w:r w:rsidR="00AD6DC4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(далее – приказ от </w:t>
      </w:r>
      <w:r w:rsidR="00DE46E4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30.12.2020 № 2496-п</w:t>
      </w:r>
      <w:r w:rsidR="00AD6DC4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) </w:t>
      </w:r>
      <w:r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следующ</w:t>
      </w:r>
      <w:r w:rsidR="00BA7D27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</w:t>
      </w:r>
      <w:r w:rsidR="002010B8" w:rsidRPr="00B05E6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е </w:t>
      </w:r>
      <w:r w:rsidR="002010B8" w:rsidRPr="00B05E6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изменени</w:t>
      </w:r>
      <w:r w:rsidR="00BA7D27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я</w:t>
      </w:r>
      <w:r w:rsidR="002010B8" w:rsidRPr="00B05E6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: </w:t>
      </w:r>
    </w:p>
    <w:p w:rsidR="00706AC8" w:rsidRPr="00734DED" w:rsidRDefault="00706AC8" w:rsidP="00B836F5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734DE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пункт 1 </w:t>
      </w:r>
      <w:r w:rsidR="004C0C41" w:rsidRPr="00734DE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дополнить </w:t>
      </w:r>
      <w:r w:rsidRPr="00734DE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подпунктом 8 следующего содержания: </w:t>
      </w:r>
    </w:p>
    <w:p w:rsidR="00706AC8" w:rsidRDefault="00706AC8" w:rsidP="00B836F5">
      <w:pPr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«8) </w:t>
      </w:r>
      <w:r w:rsidR="004B3846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м</w:t>
      </w:r>
      <w:r w:rsidR="004B3846" w:rsidRPr="004B3846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аршрутизация пациенток г. Екатеринбурга группы высокого риска в ГБУЗ СО «Екатеринбургский клинический перинатальный центр» </w:t>
      </w:r>
      <w:r w:rsidR="00734DE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(приложение № 8)</w:t>
      </w:r>
      <w:r w:rsidR="00EF3D93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.»;</w:t>
      </w:r>
    </w:p>
    <w:p w:rsidR="00EF3D93" w:rsidRPr="00EF3D93" w:rsidRDefault="00734DED" w:rsidP="00B836F5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д</w:t>
      </w:r>
      <w:r w:rsidR="00EF3D93" w:rsidRPr="00EF3D93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ополнить приложением № 8 </w:t>
      </w:r>
      <w:r w:rsidR="00B836F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«</w:t>
      </w:r>
      <w:r w:rsidR="00EF3D93" w:rsidRPr="00EF3D93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Маршрутизация пациенток г. Екатеринбурга группы высокого риска в ГБУЗ СО «Екатеринбургский клинический перинатальный центр» (приложение № 3).</w:t>
      </w:r>
    </w:p>
    <w:p w:rsidR="00DE46E4" w:rsidRPr="00906D50" w:rsidRDefault="00EE1503" w:rsidP="00B836F5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5E6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Внести в </w:t>
      </w:r>
      <w:r w:rsidR="00906D50">
        <w:rPr>
          <w:rFonts w:ascii="Liberation Serif" w:hAnsi="Liberation Serif" w:cs="Liberation Serif"/>
          <w:sz w:val="28"/>
          <w:szCs w:val="28"/>
        </w:rPr>
        <w:t>а</w:t>
      </w:r>
      <w:r w:rsidR="00906D50" w:rsidRPr="00906D50">
        <w:rPr>
          <w:rFonts w:ascii="Liberation Serif" w:hAnsi="Liberation Serif" w:cs="Liberation Serif"/>
          <w:sz w:val="28"/>
          <w:szCs w:val="28"/>
        </w:rPr>
        <w:t>лгоритм</w:t>
      </w:r>
      <w:r w:rsidR="00906D50">
        <w:rPr>
          <w:rFonts w:ascii="Liberation Serif" w:hAnsi="Liberation Serif" w:cs="Liberation Serif"/>
          <w:sz w:val="28"/>
          <w:szCs w:val="28"/>
        </w:rPr>
        <w:t xml:space="preserve"> </w:t>
      </w:r>
      <w:r w:rsidR="00906D50" w:rsidRPr="00906D50">
        <w:rPr>
          <w:rFonts w:ascii="Liberation Serif" w:hAnsi="Liberation Serif" w:cs="Liberation Serif"/>
          <w:sz w:val="28"/>
          <w:szCs w:val="28"/>
        </w:rPr>
        <w:t>оказания медицинской помощи женщинам Свердловской области в период беременности на амбулаторном этапе</w:t>
      </w:r>
      <w:r w:rsidR="00906D50">
        <w:rPr>
          <w:rFonts w:ascii="Liberation Serif" w:hAnsi="Liberation Serif" w:cs="Liberation Serif"/>
          <w:sz w:val="28"/>
          <w:szCs w:val="28"/>
        </w:rPr>
        <w:t>, утвержденный</w:t>
      </w:r>
      <w:r w:rsidRPr="00906D50">
        <w:rPr>
          <w:rFonts w:ascii="Liberation Serif" w:hAnsi="Liberation Serif" w:cs="Liberation Serif"/>
          <w:sz w:val="28"/>
          <w:szCs w:val="28"/>
        </w:rPr>
        <w:t xml:space="preserve"> приказом </w:t>
      </w:r>
      <w:r w:rsidR="00DE46E4" w:rsidRPr="00906D50">
        <w:rPr>
          <w:rFonts w:ascii="Liberation Serif" w:hAnsi="Liberation Serif" w:cs="Liberation Serif"/>
          <w:sz w:val="28"/>
          <w:szCs w:val="28"/>
        </w:rPr>
        <w:t>от 30.12.2020 № 2496-п</w:t>
      </w:r>
      <w:r w:rsidRPr="00906D50">
        <w:rPr>
          <w:rFonts w:ascii="Liberation Serif" w:hAnsi="Liberation Serif" w:cs="Liberation Serif"/>
          <w:sz w:val="28"/>
          <w:szCs w:val="28"/>
        </w:rPr>
        <w:t>, следующ</w:t>
      </w:r>
      <w:r w:rsidR="009C123B" w:rsidRPr="00906D50">
        <w:rPr>
          <w:rFonts w:ascii="Liberation Serif" w:hAnsi="Liberation Serif" w:cs="Liberation Serif"/>
          <w:sz w:val="28"/>
          <w:szCs w:val="28"/>
        </w:rPr>
        <w:t>и</w:t>
      </w:r>
      <w:r w:rsidRPr="00906D50">
        <w:rPr>
          <w:rFonts w:ascii="Liberation Serif" w:hAnsi="Liberation Serif" w:cs="Liberation Serif"/>
          <w:sz w:val="28"/>
          <w:szCs w:val="28"/>
        </w:rPr>
        <w:t>е изменени</w:t>
      </w:r>
      <w:r w:rsidR="009C123B" w:rsidRPr="00906D50">
        <w:rPr>
          <w:rFonts w:ascii="Liberation Serif" w:hAnsi="Liberation Serif" w:cs="Liberation Serif"/>
          <w:sz w:val="28"/>
          <w:szCs w:val="28"/>
        </w:rPr>
        <w:t>я</w:t>
      </w:r>
      <w:r w:rsidRPr="00906D50">
        <w:rPr>
          <w:rFonts w:ascii="Liberation Serif" w:hAnsi="Liberation Serif" w:cs="Liberation Serif"/>
          <w:sz w:val="28"/>
          <w:szCs w:val="28"/>
        </w:rPr>
        <w:t>:</w:t>
      </w:r>
    </w:p>
    <w:p w:rsidR="009D4ADD" w:rsidRPr="00B05E60" w:rsidRDefault="009D4ADD" w:rsidP="00B836F5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5E60">
        <w:rPr>
          <w:rFonts w:ascii="Liberation Serif" w:hAnsi="Liberation Serif" w:cs="Liberation Serif"/>
          <w:sz w:val="28"/>
          <w:szCs w:val="28"/>
        </w:rPr>
        <w:t>п</w:t>
      </w:r>
      <w:r w:rsidR="00906D50">
        <w:rPr>
          <w:rFonts w:ascii="Liberation Serif" w:hAnsi="Liberation Serif" w:cs="Liberation Serif"/>
          <w:sz w:val="28"/>
          <w:szCs w:val="28"/>
        </w:rPr>
        <w:t>ункт 7</w:t>
      </w:r>
      <w:r w:rsidRPr="00B05E6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906D50" w:rsidRPr="00906D50" w:rsidRDefault="009933E9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5E60">
        <w:rPr>
          <w:rFonts w:ascii="Liberation Serif" w:hAnsi="Liberation Serif" w:cs="Liberation Serif"/>
          <w:sz w:val="28"/>
          <w:szCs w:val="28"/>
        </w:rPr>
        <w:t>«</w:t>
      </w:r>
      <w:r w:rsidR="00906D50">
        <w:rPr>
          <w:rFonts w:ascii="Liberation Serif" w:hAnsi="Liberation Serif" w:cs="Liberation Serif"/>
          <w:sz w:val="28"/>
          <w:szCs w:val="28"/>
        </w:rPr>
        <w:t>7</w:t>
      </w:r>
      <w:r w:rsidR="00542C8D">
        <w:rPr>
          <w:rFonts w:ascii="Liberation Serif" w:hAnsi="Liberation Serif" w:cs="Liberation Serif"/>
          <w:sz w:val="28"/>
          <w:szCs w:val="28"/>
        </w:rPr>
        <w:t xml:space="preserve">. </w:t>
      </w:r>
      <w:r w:rsidR="00906D50" w:rsidRPr="00906D50">
        <w:rPr>
          <w:rFonts w:ascii="Liberation Serif" w:hAnsi="Liberation Serif" w:cs="Liberation Serif"/>
          <w:sz w:val="28"/>
          <w:szCs w:val="28"/>
        </w:rPr>
        <w:t xml:space="preserve">При сроках беременности 11 - 14 и 19 - 21 неделя беременным женщинам проводится оценка антенатального развития плода с целью выявления таких нарушений, как задержка роста плода, риск преждевременных родов, риск преэклампсии, хромосомные аномалии (далее </w:t>
      </w:r>
      <w:r w:rsidR="00BA7D27">
        <w:rPr>
          <w:rFonts w:ascii="Liberation Serif" w:hAnsi="Liberation Serif" w:cs="Liberation Serif"/>
          <w:sz w:val="28"/>
          <w:szCs w:val="28"/>
        </w:rPr>
        <w:t>–</w:t>
      </w:r>
      <w:r w:rsidR="00906D50" w:rsidRPr="00906D50">
        <w:rPr>
          <w:rFonts w:ascii="Liberation Serif" w:hAnsi="Liberation Serif" w:cs="Liberation Serif"/>
          <w:sz w:val="28"/>
          <w:szCs w:val="28"/>
        </w:rPr>
        <w:t xml:space="preserve"> ХА) и пороки развития плода (далее </w:t>
      </w:r>
      <w:r w:rsidR="00734DED" w:rsidRPr="00734DED">
        <w:rPr>
          <w:rFonts w:ascii="Liberation Serif" w:hAnsi="Liberation Serif" w:cs="Liberation Serif"/>
          <w:sz w:val="28"/>
          <w:szCs w:val="28"/>
        </w:rPr>
        <w:t>–</w:t>
      </w:r>
      <w:r w:rsidR="00906D50" w:rsidRPr="00906D50">
        <w:rPr>
          <w:rFonts w:ascii="Liberation Serif" w:hAnsi="Liberation Serif" w:cs="Liberation Serif"/>
          <w:sz w:val="28"/>
          <w:szCs w:val="28"/>
        </w:rPr>
        <w:t xml:space="preserve"> ПРП). Все протоколы исследований в обязательном порядке ведутся в АС «РАМ», в том числе посредством импорта из «Astraia».</w:t>
      </w:r>
    </w:p>
    <w:p w:rsidR="009D4ADD" w:rsidRDefault="00906D50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D50">
        <w:rPr>
          <w:rFonts w:ascii="Liberation Serif" w:hAnsi="Liberation Serif" w:cs="Liberation Serif"/>
          <w:sz w:val="28"/>
          <w:szCs w:val="28"/>
        </w:rPr>
        <w:t>При сроке беременности 11-13+6 недель и 19-21 неделя беременная женщина направляется в межмуниципальный кабинет пренатальной диагностики (далее – МКПД) по месту жительства для проведения комплексной пренатальной (дородовой) диагностики нар</w:t>
      </w:r>
      <w:r w:rsidR="000F395E">
        <w:rPr>
          <w:rFonts w:ascii="Liberation Serif" w:hAnsi="Liberation Serif" w:cs="Liberation Serif"/>
          <w:sz w:val="28"/>
          <w:szCs w:val="28"/>
        </w:rPr>
        <w:t>ушений развития ребенка или в ГА</w:t>
      </w:r>
      <w:r w:rsidRPr="00906D50">
        <w:rPr>
          <w:rFonts w:ascii="Liberation Serif" w:hAnsi="Liberation Serif" w:cs="Liberation Serif"/>
          <w:sz w:val="28"/>
          <w:szCs w:val="28"/>
        </w:rPr>
        <w:t xml:space="preserve">УЗ СО «Клинико-диагностический центр «Охрана здоровья матери и ребенка» в соответствии с приказом Министерства здравоохранения Свердловской области от 30.03.2021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906D50">
        <w:rPr>
          <w:rFonts w:ascii="Liberation Serif" w:hAnsi="Liberation Serif" w:cs="Liberation Serif"/>
          <w:sz w:val="28"/>
          <w:szCs w:val="28"/>
        </w:rPr>
        <w:t>№ 606-п «О совершенствовании порядка проведения пренатальной (дородовой) диагностики нарушений развития ребенка на территории Свердловской области»</w:t>
      </w:r>
      <w:r w:rsidR="009933E9" w:rsidRPr="00B05E60">
        <w:rPr>
          <w:rFonts w:ascii="Liberation Serif" w:hAnsi="Liberation Serif" w:cs="Liberation Serif"/>
          <w:sz w:val="28"/>
          <w:szCs w:val="28"/>
        </w:rPr>
        <w:t>.»</w:t>
      </w:r>
      <w:r w:rsidR="00B05E60">
        <w:rPr>
          <w:rFonts w:ascii="Liberation Serif" w:hAnsi="Liberation Serif" w:cs="Liberation Serif"/>
          <w:sz w:val="28"/>
          <w:szCs w:val="28"/>
        </w:rPr>
        <w:t>;</w:t>
      </w:r>
    </w:p>
    <w:p w:rsidR="00906D50" w:rsidRPr="00906D50" w:rsidRDefault="00906D50" w:rsidP="00B836F5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D50">
        <w:rPr>
          <w:rFonts w:ascii="Liberation Serif" w:hAnsi="Liberation Serif" w:cs="Liberation Serif"/>
          <w:sz w:val="28"/>
          <w:szCs w:val="28"/>
        </w:rPr>
        <w:t>пункт 9 изложить в следующей редакции:</w:t>
      </w:r>
    </w:p>
    <w:p w:rsidR="00906D50" w:rsidRPr="00906D50" w:rsidRDefault="00906D50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«9. </w:t>
      </w:r>
      <w:r w:rsidRPr="00906D50">
        <w:rPr>
          <w:rFonts w:ascii="Liberation Serif" w:hAnsi="Liberation Serif" w:cs="Liberation Serif"/>
          <w:sz w:val="28"/>
          <w:szCs w:val="28"/>
        </w:rPr>
        <w:t>При постановке беременной женщины на учет в соответствии с заключениями профильных врачей-специалистов врачом - акушером-гинекологом до 11 - 12 недель беременности делается заключение о возможности вынашивания беременности. Окончательное заключение о возможности вынашивания беременности с учетом состояния беременной женщины и плода делается врачом - акушером-гинекологом до 20 недель беременности.</w:t>
      </w:r>
    </w:p>
    <w:p w:rsidR="00906D50" w:rsidRPr="00906D50" w:rsidRDefault="00906D50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D50">
        <w:rPr>
          <w:rFonts w:ascii="Liberation Serif" w:hAnsi="Liberation Serif" w:cs="Liberation Serif"/>
          <w:sz w:val="28"/>
          <w:szCs w:val="28"/>
        </w:rPr>
        <w:t>При наличии противопоказаний к вынашиванию беременности пациентка направляется в обязательном порядке на областной акушерский консилиум в ГАУЗ СО «Областная детская клиническая больница».</w:t>
      </w:r>
    </w:p>
    <w:p w:rsidR="00906D50" w:rsidRPr="00906D50" w:rsidRDefault="00906D50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D50">
        <w:rPr>
          <w:rFonts w:ascii="Liberation Serif" w:hAnsi="Liberation Serif" w:cs="Liberation Serif"/>
          <w:sz w:val="28"/>
          <w:szCs w:val="28"/>
        </w:rPr>
        <w:t>При выявлении врожденных пороков развития, хромосомной или другой наследственной патологии плода методами пренатальной диагностики тактика ведения беременности у женщин определяется перинатальным консилиумом согласно приказом Министерства здравоохранения Свердловской области от</w:t>
      </w:r>
      <w:r w:rsidR="004C0C41">
        <w:rPr>
          <w:rFonts w:ascii="Liberation Serif" w:hAnsi="Liberation Serif" w:cs="Liberation Serif"/>
          <w:sz w:val="28"/>
          <w:szCs w:val="28"/>
        </w:rPr>
        <w:t> </w:t>
      </w:r>
      <w:r w:rsidRPr="00906D50">
        <w:rPr>
          <w:rFonts w:ascii="Liberation Serif" w:hAnsi="Liberation Serif" w:cs="Liberation Serif"/>
          <w:sz w:val="28"/>
          <w:szCs w:val="28"/>
        </w:rPr>
        <w:t xml:space="preserve">30.03.2021 № 606-п «О совершенствовании порядка проведения пренатальной (дородовой) диагностики нарушений развития ребенка на </w:t>
      </w:r>
      <w:r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r w:rsidRPr="00906D50">
        <w:rPr>
          <w:rFonts w:ascii="Liberation Serif" w:hAnsi="Liberation Serif" w:cs="Liberation Serif"/>
          <w:sz w:val="28"/>
          <w:szCs w:val="28"/>
        </w:rPr>
        <w:t>».</w:t>
      </w:r>
    </w:p>
    <w:p w:rsidR="00906D50" w:rsidRDefault="00906D50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D50">
        <w:rPr>
          <w:rFonts w:ascii="Liberation Serif" w:hAnsi="Liberation Serif" w:cs="Liberation Serif"/>
          <w:sz w:val="28"/>
          <w:szCs w:val="28"/>
        </w:rPr>
        <w:t>В отдельных случаях вопрос о возможности вынашивания беременности решается совместно областным акушерск</w:t>
      </w:r>
      <w:r w:rsidR="00734DED">
        <w:rPr>
          <w:rFonts w:ascii="Liberation Serif" w:hAnsi="Liberation Serif" w:cs="Liberation Serif"/>
          <w:sz w:val="28"/>
          <w:szCs w:val="28"/>
        </w:rPr>
        <w:t>им и перинатальным консилиумами</w:t>
      </w:r>
      <w:r w:rsidRPr="00906D50">
        <w:rPr>
          <w:rFonts w:ascii="Liberation Serif" w:hAnsi="Liberation Serif" w:cs="Liberation Serif"/>
          <w:sz w:val="28"/>
          <w:szCs w:val="28"/>
        </w:rPr>
        <w:t>.»;</w:t>
      </w:r>
    </w:p>
    <w:p w:rsidR="007F06EA" w:rsidRDefault="00906D50" w:rsidP="00B836F5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12</w:t>
      </w:r>
      <w:r w:rsidRPr="00906D5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7F06EA" w:rsidRPr="007F06EA" w:rsidRDefault="007F06EA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«12</w:t>
      </w:r>
      <w:r w:rsidRPr="007F06EA">
        <w:rPr>
          <w:rFonts w:ascii="Liberation Serif" w:hAnsi="Liberation Serif" w:cs="Liberation Serif"/>
          <w:sz w:val="28"/>
          <w:szCs w:val="28"/>
        </w:rPr>
        <w:t>.</w:t>
      </w:r>
      <w:r w:rsidRPr="007F06EA">
        <w:rPr>
          <w:rFonts w:ascii="Liberation Serif" w:hAnsi="Liberation Serif" w:cs="Liberation Serif"/>
          <w:sz w:val="28"/>
          <w:szCs w:val="28"/>
        </w:rPr>
        <w:tab/>
        <w:t xml:space="preserve">Обеспечение медико-социальной поддержки беременных, </w:t>
      </w:r>
      <w:r w:rsidR="00C57A5A">
        <w:rPr>
          <w:rFonts w:ascii="Liberation Serif" w:hAnsi="Liberation Serif" w:cs="Liberation Serif"/>
          <w:sz w:val="28"/>
          <w:szCs w:val="28"/>
        </w:rPr>
        <w:t>находящих</w:t>
      </w:r>
      <w:r w:rsidRPr="007F06EA">
        <w:rPr>
          <w:rFonts w:ascii="Liberation Serif" w:hAnsi="Liberation Serif" w:cs="Liberation Serif"/>
          <w:sz w:val="28"/>
          <w:szCs w:val="28"/>
        </w:rPr>
        <w:t xml:space="preserve">ся в трудной жизненной ситуации, осуществляется в соответствии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7F06EA">
        <w:rPr>
          <w:rFonts w:ascii="Liberation Serif" w:hAnsi="Liberation Serif" w:cs="Liberation Serif"/>
          <w:sz w:val="28"/>
          <w:szCs w:val="28"/>
        </w:rPr>
        <w:t xml:space="preserve">с приказом Министерства здравоохранения Свердловской </w:t>
      </w:r>
      <w:r w:rsidRPr="00C57A5A">
        <w:rPr>
          <w:rFonts w:ascii="Liberation Serif" w:hAnsi="Liberation Serif" w:cs="Liberation Serif"/>
          <w:sz w:val="28"/>
          <w:szCs w:val="28"/>
        </w:rPr>
        <w:t xml:space="preserve">области от 01.02.2019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C57A5A">
        <w:rPr>
          <w:rFonts w:ascii="Liberation Serif" w:hAnsi="Liberation Serif" w:cs="Liberation Serif"/>
          <w:sz w:val="28"/>
          <w:szCs w:val="28"/>
        </w:rPr>
        <w:t>№ 174-п «О совершенствовании деятельности центров медико-социальной</w:t>
      </w:r>
      <w:r w:rsidRPr="007F06EA">
        <w:rPr>
          <w:rFonts w:ascii="Liberation Serif" w:hAnsi="Liberation Serif" w:cs="Liberation Serif"/>
          <w:sz w:val="28"/>
          <w:szCs w:val="28"/>
        </w:rPr>
        <w:t xml:space="preserve"> поддержки беременных, рожениц и родильниц, оказавшихся в трудной жизненной ситуации».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906D50" w:rsidRDefault="00906D50" w:rsidP="00B836F5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13</w:t>
      </w:r>
      <w:r w:rsidRPr="00906D5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906D50" w:rsidRPr="00906D50" w:rsidRDefault="007F06EA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«13</w:t>
      </w:r>
      <w:r w:rsidRPr="007F06EA">
        <w:rPr>
          <w:rFonts w:ascii="Liberation Serif" w:hAnsi="Liberation Serif" w:cs="Liberation Serif"/>
          <w:sz w:val="28"/>
          <w:szCs w:val="28"/>
        </w:rPr>
        <w:t>.</w:t>
      </w:r>
      <w:r w:rsidRPr="007F06EA">
        <w:rPr>
          <w:rFonts w:ascii="Liberation Serif" w:hAnsi="Liberation Serif" w:cs="Liberation Serif"/>
          <w:sz w:val="28"/>
          <w:szCs w:val="28"/>
        </w:rPr>
        <w:tab/>
        <w:t xml:space="preserve">На амбулаторном этапе в соответствии с приказом Министерства здравоохранения Свердловской области от 30.12.2020 № 2498-п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7F06EA">
        <w:rPr>
          <w:rFonts w:ascii="Liberation Serif" w:hAnsi="Liberation Serif" w:cs="Liberation Serif"/>
          <w:sz w:val="28"/>
          <w:szCs w:val="28"/>
        </w:rPr>
        <w:t>«О совершенствовании работы женских консультаций на территории Свердловской области на основе внедрения организационных «бережливых» технологий» проводится физическая и психопрофилактическая подготовка беременных женщин к родам, в том числе подготовка семьи к рождению ребенка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7F06EA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906D50" w:rsidRDefault="00906D50" w:rsidP="00B836F5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14</w:t>
      </w:r>
      <w:r w:rsidRPr="00906D5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7F06EA" w:rsidRDefault="007F06EA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«14</w:t>
      </w:r>
      <w:r w:rsidRPr="007F06EA">
        <w:rPr>
          <w:rFonts w:ascii="Liberation Serif" w:hAnsi="Liberation Serif" w:cs="Liberation Serif"/>
          <w:sz w:val="28"/>
          <w:szCs w:val="28"/>
        </w:rPr>
        <w:t>.</w:t>
      </w:r>
      <w:r w:rsidRPr="007F06EA">
        <w:rPr>
          <w:rFonts w:ascii="Liberation Serif" w:hAnsi="Liberation Serif" w:cs="Liberation Serif"/>
          <w:sz w:val="28"/>
          <w:szCs w:val="28"/>
        </w:rPr>
        <w:tab/>
        <w:t xml:space="preserve">Подготовка беременной женщины к грудному вскармливанию проводится в соответствии с приказом Министерства здравоохранения Свердловской </w:t>
      </w:r>
      <w:r w:rsidRPr="00C57A5A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C57A5A" w:rsidRPr="00C57A5A">
        <w:rPr>
          <w:rFonts w:ascii="Liberation Serif" w:hAnsi="Liberation Serif" w:cs="Liberation Serif"/>
          <w:sz w:val="28"/>
          <w:szCs w:val="28"/>
        </w:rPr>
        <w:t>от 13.04.2022 № 777</w:t>
      </w:r>
      <w:r w:rsidRPr="00C57A5A">
        <w:rPr>
          <w:rFonts w:ascii="Liberation Serif" w:hAnsi="Liberation Serif" w:cs="Liberation Serif"/>
          <w:sz w:val="28"/>
          <w:szCs w:val="28"/>
        </w:rPr>
        <w:t>-п «О</w:t>
      </w:r>
      <w:r w:rsidRPr="007F06EA">
        <w:rPr>
          <w:rFonts w:ascii="Liberation Serif" w:hAnsi="Liberation Serif" w:cs="Liberation Serif"/>
          <w:sz w:val="28"/>
          <w:szCs w:val="28"/>
        </w:rPr>
        <w:t xml:space="preserve"> совершенствовании работы лечебно-профилактических учреждений области по внедрению программы «Больница, доброжелательная к ребенку».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7B50DD" w:rsidRDefault="007B50DD" w:rsidP="00B836F5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0DD"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маршрутизацию </w:t>
      </w:r>
      <w:r w:rsidRPr="007B50DD">
        <w:rPr>
          <w:rFonts w:ascii="Liberation Serif" w:hAnsi="Liberation Serif" w:cs="Liberation Serif"/>
          <w:sz w:val="28"/>
          <w:szCs w:val="28"/>
        </w:rPr>
        <w:t>беременных для оказания консультативно-диагностической помощи, в том числе в формате телемедицинских и дистанционных консультаций</w:t>
      </w:r>
      <w:r w:rsidR="000F395E">
        <w:rPr>
          <w:rFonts w:ascii="Liberation Serif" w:hAnsi="Liberation Serif" w:cs="Liberation Serif"/>
          <w:sz w:val="28"/>
          <w:szCs w:val="28"/>
        </w:rPr>
        <w:t>, утвержденную</w:t>
      </w:r>
      <w:r w:rsidR="000F395E" w:rsidRPr="000F395E">
        <w:rPr>
          <w:rFonts w:ascii="Liberation Serif" w:hAnsi="Liberation Serif" w:cs="Liberation Serif"/>
          <w:sz w:val="28"/>
          <w:szCs w:val="28"/>
        </w:rPr>
        <w:t xml:space="preserve"> приказом от 30.12.2020 № 2496-п, следующ</w:t>
      </w:r>
      <w:r w:rsidR="004C0C41">
        <w:rPr>
          <w:rFonts w:ascii="Liberation Serif" w:hAnsi="Liberation Serif" w:cs="Liberation Serif"/>
          <w:sz w:val="28"/>
          <w:szCs w:val="28"/>
        </w:rPr>
        <w:t>е</w:t>
      </w:r>
      <w:r w:rsidR="000F395E" w:rsidRPr="000F395E">
        <w:rPr>
          <w:rFonts w:ascii="Liberation Serif" w:hAnsi="Liberation Serif" w:cs="Liberation Serif"/>
          <w:sz w:val="28"/>
          <w:szCs w:val="28"/>
        </w:rPr>
        <w:t>е изменени</w:t>
      </w:r>
      <w:r w:rsidR="004C0C41">
        <w:rPr>
          <w:rFonts w:ascii="Liberation Serif" w:hAnsi="Liberation Serif" w:cs="Liberation Serif"/>
          <w:sz w:val="28"/>
          <w:szCs w:val="28"/>
        </w:rPr>
        <w:t>е</w:t>
      </w:r>
      <w:r w:rsidR="000F395E" w:rsidRPr="000F395E">
        <w:rPr>
          <w:rFonts w:ascii="Liberation Serif" w:hAnsi="Liberation Serif" w:cs="Liberation Serif"/>
          <w:sz w:val="28"/>
          <w:szCs w:val="28"/>
        </w:rPr>
        <w:t>:</w:t>
      </w:r>
    </w:p>
    <w:p w:rsidR="00A64729" w:rsidRPr="00A64729" w:rsidRDefault="00A64729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4729">
        <w:rPr>
          <w:rFonts w:ascii="Liberation Serif" w:hAnsi="Liberation Serif" w:cs="Liberation Serif"/>
          <w:sz w:val="28"/>
          <w:szCs w:val="28"/>
        </w:rPr>
        <w:t>пункт 3 изложить в следующей редакции:</w:t>
      </w:r>
    </w:p>
    <w:p w:rsidR="00A64729" w:rsidRDefault="00A64729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4729">
        <w:rPr>
          <w:rFonts w:ascii="Liberation Serif" w:hAnsi="Liberation Serif" w:cs="Liberation Serif"/>
          <w:sz w:val="28"/>
          <w:szCs w:val="28"/>
        </w:rPr>
        <w:t>«3. В ГАУЗ СО «Клинико-диагностический центр «Охрана здоровья матери и ребенка» осуществляется консультативный прием беременных женщин в соответствии с приказом Министерства здравоохранения Свердловской области от 30.03.2021 № 606-п «О совершенствовании порядка проведения пренатальной (дородовой) диагностики нарушений развития ребенка на территории Свердловской области».».</w:t>
      </w:r>
    </w:p>
    <w:p w:rsidR="00A64729" w:rsidRPr="00A64729" w:rsidRDefault="00A64729" w:rsidP="00B836F5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472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4C0C41">
        <w:rPr>
          <w:rFonts w:ascii="Liberation Serif" w:hAnsi="Liberation Serif" w:cs="Liberation Serif"/>
          <w:sz w:val="28"/>
          <w:szCs w:val="28"/>
        </w:rPr>
        <w:t>м</w:t>
      </w:r>
      <w:r w:rsidRPr="00A64729">
        <w:rPr>
          <w:rFonts w:ascii="Liberation Serif" w:hAnsi="Liberation Serif" w:cs="Liberation Serif"/>
          <w:sz w:val="28"/>
          <w:szCs w:val="28"/>
        </w:rPr>
        <w:t>аршрутизацию беременных женщин, рожениц и родильниц на стационарном этапе</w:t>
      </w:r>
      <w:r w:rsidRPr="00A64729">
        <w:t xml:space="preserve"> </w:t>
      </w:r>
      <w:r w:rsidRPr="00A64729">
        <w:rPr>
          <w:rFonts w:ascii="Liberation Serif" w:hAnsi="Liberation Serif" w:cs="Liberation Serif"/>
          <w:sz w:val="28"/>
          <w:szCs w:val="28"/>
        </w:rPr>
        <w:t>утвержденную приказом от 30.12.2020 № 2496-п, следующие изменения:</w:t>
      </w:r>
    </w:p>
    <w:p w:rsidR="00A64729" w:rsidRDefault="00F35282" w:rsidP="00B836F5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5</w:t>
      </w:r>
      <w:r w:rsidR="000A53B9" w:rsidRPr="000A53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F35282" w:rsidRPr="00F35282" w:rsidRDefault="000A53B9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F35282" w:rsidRPr="00F35282">
        <w:rPr>
          <w:rFonts w:ascii="Liberation Serif" w:hAnsi="Liberation Serif" w:cs="Liberation Serif"/>
          <w:sz w:val="28"/>
          <w:szCs w:val="28"/>
        </w:rPr>
        <w:t>5.</w:t>
      </w:r>
      <w:r w:rsidR="00F35282" w:rsidRPr="00F35282">
        <w:rPr>
          <w:rFonts w:ascii="Liberation Serif" w:hAnsi="Liberation Serif" w:cs="Liberation Serif"/>
          <w:sz w:val="28"/>
          <w:szCs w:val="28"/>
        </w:rPr>
        <w:tab/>
        <w:t>Преждевременные роды, включая дородовое излитие околоплодных вод госпитализируются:</w:t>
      </w:r>
    </w:p>
    <w:p w:rsidR="00F35282" w:rsidRDefault="00F35282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5282">
        <w:rPr>
          <w:rFonts w:ascii="Liberation Serif" w:hAnsi="Liberation Serif" w:cs="Liberation Serif"/>
          <w:sz w:val="28"/>
          <w:szCs w:val="28"/>
        </w:rPr>
        <w:t>жительницы г. Екатеринбурга в ГАУЗ СО «Городская клиническая больница № 40 г. Екатеринбург», ГАУЗ СО «Городская клиническая больница № 14 г.</w:t>
      </w:r>
      <w:r w:rsidR="003B32AC">
        <w:rPr>
          <w:rFonts w:ascii="Liberation Serif" w:hAnsi="Liberation Serif" w:cs="Liberation Serif"/>
          <w:sz w:val="28"/>
          <w:szCs w:val="28"/>
        </w:rPr>
        <w:t> </w:t>
      </w:r>
      <w:r w:rsidRPr="00F35282">
        <w:rPr>
          <w:rFonts w:ascii="Liberation Serif" w:hAnsi="Liberation Serif" w:cs="Liberation Serif"/>
          <w:sz w:val="28"/>
          <w:szCs w:val="28"/>
        </w:rPr>
        <w:t>Екатеринбург», при сроке беременности 34</w:t>
      </w:r>
      <w:r>
        <w:rPr>
          <w:rFonts w:ascii="Liberation Serif" w:hAnsi="Liberation Serif" w:cs="Liberation Serif"/>
          <w:sz w:val="28"/>
          <w:szCs w:val="28"/>
        </w:rPr>
        <w:t>.0</w:t>
      </w:r>
      <w:r w:rsidRPr="00F3528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F35282">
        <w:rPr>
          <w:rFonts w:ascii="Liberation Serif" w:hAnsi="Liberation Serif" w:cs="Liberation Serif"/>
          <w:sz w:val="28"/>
          <w:szCs w:val="28"/>
        </w:rPr>
        <w:t xml:space="preserve"> 36</w:t>
      </w:r>
      <w:r>
        <w:rPr>
          <w:rFonts w:ascii="Liberation Serif" w:hAnsi="Liberation Serif" w:cs="Liberation Serif"/>
          <w:sz w:val="28"/>
          <w:szCs w:val="28"/>
        </w:rPr>
        <w:t>.6</w:t>
      </w:r>
      <w:r w:rsidRPr="00F35282">
        <w:rPr>
          <w:rFonts w:ascii="Liberation Serif" w:hAnsi="Liberation Serif" w:cs="Liberation Serif"/>
          <w:sz w:val="28"/>
          <w:szCs w:val="28"/>
        </w:rPr>
        <w:t xml:space="preserve"> недель и отсутствии возможности направления в акушерский стационар третьей группы (уровня);</w:t>
      </w:r>
    </w:p>
    <w:p w:rsidR="00A6657F" w:rsidRDefault="00A6657F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657F">
        <w:rPr>
          <w:rFonts w:ascii="Liberation Serif" w:hAnsi="Liberation Serif" w:cs="Liberation Serif"/>
          <w:sz w:val="28"/>
          <w:szCs w:val="28"/>
        </w:rPr>
        <w:t>жительницы г. Екатеринбурга в ГБУЗ СО «Екатеринбургский клинический перинатальный центр» (</w:t>
      </w:r>
      <w:r>
        <w:rPr>
          <w:rFonts w:ascii="Liberation Serif" w:hAnsi="Liberation Serif" w:cs="Liberation Serif"/>
          <w:sz w:val="28"/>
          <w:szCs w:val="28"/>
        </w:rPr>
        <w:t xml:space="preserve">первый </w:t>
      </w:r>
      <w:r w:rsidRPr="00A6657F">
        <w:rPr>
          <w:rFonts w:ascii="Liberation Serif" w:hAnsi="Liberation Serif" w:cs="Liberation Serif"/>
          <w:sz w:val="28"/>
          <w:szCs w:val="28"/>
        </w:rPr>
        <w:t>акушерский стационар)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B0672C" w:rsidRPr="00B0672C" w:rsidRDefault="00B0672C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сроке беременности 22.0 – 31</w:t>
      </w:r>
      <w:r w:rsidRPr="00A6657F">
        <w:rPr>
          <w:rFonts w:ascii="Liberation Serif" w:hAnsi="Liberation Serif" w:cs="Liberation Serif"/>
          <w:sz w:val="28"/>
          <w:szCs w:val="28"/>
        </w:rPr>
        <w:t>.6 недель</w:t>
      </w:r>
      <w:r w:rsidRPr="00F35282">
        <w:rPr>
          <w:rFonts w:ascii="Liberation Serif" w:hAnsi="Liberation Serif" w:cs="Liberation Serif"/>
          <w:sz w:val="28"/>
          <w:szCs w:val="28"/>
        </w:rPr>
        <w:t>;</w:t>
      </w:r>
    </w:p>
    <w:p w:rsidR="009B0708" w:rsidRDefault="00A6657F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сроке беременности </w:t>
      </w:r>
      <w:r w:rsidR="009B0708">
        <w:rPr>
          <w:rFonts w:ascii="Liberation Serif" w:hAnsi="Liberation Serif" w:cs="Liberation Serif"/>
          <w:sz w:val="28"/>
          <w:szCs w:val="28"/>
        </w:rPr>
        <w:t>3</w:t>
      </w:r>
      <w:r w:rsidRPr="00A6657F">
        <w:rPr>
          <w:rFonts w:ascii="Liberation Serif" w:hAnsi="Liberation Serif" w:cs="Liberation Serif"/>
          <w:sz w:val="28"/>
          <w:szCs w:val="28"/>
        </w:rPr>
        <w:t xml:space="preserve">2.0 – 36.6 недель </w:t>
      </w:r>
      <w:r w:rsidR="009B0708" w:rsidRPr="009B0708">
        <w:rPr>
          <w:rFonts w:ascii="Liberation Serif" w:hAnsi="Liberation Serif" w:cs="Liberation Serif"/>
          <w:sz w:val="28"/>
          <w:szCs w:val="28"/>
        </w:rPr>
        <w:t xml:space="preserve">из </w:t>
      </w:r>
      <w:r w:rsidR="00943066" w:rsidRPr="00943066">
        <w:rPr>
          <w:rFonts w:ascii="Liberation Serif" w:hAnsi="Liberation Serif" w:cs="Liberation Serif"/>
          <w:sz w:val="28"/>
          <w:szCs w:val="28"/>
        </w:rPr>
        <w:t xml:space="preserve">Орджоникидзевского, Железнодорожного, Кировского </w:t>
      </w:r>
      <w:r w:rsidR="009B0708" w:rsidRPr="009B0708">
        <w:rPr>
          <w:rFonts w:ascii="Liberation Serif" w:hAnsi="Liberation Serif" w:cs="Liberation Serif"/>
          <w:sz w:val="28"/>
          <w:szCs w:val="28"/>
        </w:rPr>
        <w:t>Чкаловского, Ленинского, Верх-Исетстского, Октябрьского районов города Екатеринбурга</w:t>
      </w:r>
      <w:r w:rsidR="009B0708">
        <w:rPr>
          <w:rFonts w:ascii="Liberation Serif" w:hAnsi="Liberation Serif" w:cs="Liberation Serif"/>
          <w:sz w:val="28"/>
          <w:szCs w:val="28"/>
        </w:rPr>
        <w:t>;</w:t>
      </w:r>
    </w:p>
    <w:p w:rsidR="00B0672C" w:rsidRPr="00B0672C" w:rsidRDefault="00B0672C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672C">
        <w:rPr>
          <w:rFonts w:ascii="Liberation Serif" w:hAnsi="Liberation Serif" w:cs="Liberation Serif"/>
          <w:sz w:val="28"/>
          <w:szCs w:val="28"/>
        </w:rPr>
        <w:t>жительницы г. Екатеринбурга в ГБУЗ СО «Екатеринбургский клинический перинатальный центр» (второй акушерский стационар) при сроке беременности 32.0 – 36.6 недель</w:t>
      </w:r>
      <w:r w:rsidRPr="00B0672C">
        <w:rPr>
          <w:sz w:val="28"/>
          <w:szCs w:val="28"/>
        </w:rPr>
        <w:t xml:space="preserve"> из </w:t>
      </w:r>
      <w:r w:rsidR="00943066" w:rsidRPr="00943066">
        <w:rPr>
          <w:sz w:val="28"/>
          <w:szCs w:val="28"/>
        </w:rPr>
        <w:t xml:space="preserve">Чкаловского, Ленинского, Верх-Исетстского, Октябрьского </w:t>
      </w:r>
      <w:r w:rsidRPr="00B0672C">
        <w:rPr>
          <w:sz w:val="28"/>
          <w:szCs w:val="28"/>
        </w:rPr>
        <w:t>районов города Екатеринбурга;</w:t>
      </w:r>
    </w:p>
    <w:p w:rsidR="000A53B9" w:rsidRDefault="00F35282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5282">
        <w:rPr>
          <w:rFonts w:ascii="Liberation Serif" w:hAnsi="Liberation Serif" w:cs="Liberation Serif"/>
          <w:sz w:val="28"/>
          <w:szCs w:val="28"/>
        </w:rPr>
        <w:t>в ГАУЗ СО «Городская больница город Первоуральск», ГАУЗ СО «Демидовская городская больница», ГАУЗ СО «Детская городская больница город Каменск-Уральский», ГАУЗ СО «Краснотурьинская городская больница», ГАУЗ СО «Городская больница город Асбест», ГАУЗ СО «Ирбитская центральная городская больница» женщины из прикрепленных территорий в сроке беременности 34</w:t>
      </w:r>
      <w:r>
        <w:rPr>
          <w:rFonts w:ascii="Liberation Serif" w:hAnsi="Liberation Serif" w:cs="Liberation Serif"/>
          <w:sz w:val="28"/>
          <w:szCs w:val="28"/>
        </w:rPr>
        <w:t>.0</w:t>
      </w:r>
      <w:r w:rsidRPr="00F3528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F35282">
        <w:rPr>
          <w:rFonts w:ascii="Liberation Serif" w:hAnsi="Liberation Serif" w:cs="Liberation Serif"/>
          <w:sz w:val="28"/>
          <w:szCs w:val="28"/>
        </w:rPr>
        <w:t xml:space="preserve"> 36</w:t>
      </w:r>
      <w:r>
        <w:rPr>
          <w:rFonts w:ascii="Liberation Serif" w:hAnsi="Liberation Serif" w:cs="Liberation Serif"/>
          <w:sz w:val="28"/>
          <w:szCs w:val="28"/>
        </w:rPr>
        <w:t>.6</w:t>
      </w:r>
      <w:r w:rsidRPr="00F35282">
        <w:rPr>
          <w:rFonts w:ascii="Liberation Serif" w:hAnsi="Liberation Serif" w:cs="Liberation Serif"/>
          <w:sz w:val="28"/>
          <w:szCs w:val="28"/>
        </w:rPr>
        <w:t xml:space="preserve"> недель и отсутствии возможности направления в акушерский стационар третьей группы (уровня).</w:t>
      </w:r>
      <w:r w:rsidR="00C31CF0">
        <w:rPr>
          <w:rFonts w:ascii="Liberation Serif" w:hAnsi="Liberation Serif" w:cs="Liberation Serif"/>
          <w:sz w:val="28"/>
          <w:szCs w:val="28"/>
        </w:rPr>
        <w:t>»;</w:t>
      </w:r>
    </w:p>
    <w:p w:rsidR="00F01D9B" w:rsidRPr="00F01D9B" w:rsidRDefault="00F01D9B" w:rsidP="00B836F5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8</w:t>
      </w:r>
      <w:r w:rsidRPr="00F01D9B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4473EB" w:rsidRDefault="00F01D9B" w:rsidP="00B836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«8. </w:t>
      </w:r>
      <w:r w:rsidRPr="00F01D9B">
        <w:rPr>
          <w:rFonts w:ascii="Liberation Serif" w:hAnsi="Liberation Serif" w:cs="Liberation Serif"/>
          <w:sz w:val="28"/>
          <w:szCs w:val="28"/>
        </w:rPr>
        <w:t>В ГБУЗ СО «Екатеринбургский кл</w:t>
      </w:r>
      <w:r>
        <w:rPr>
          <w:rFonts w:ascii="Liberation Serif" w:hAnsi="Liberation Serif" w:cs="Liberation Serif"/>
          <w:sz w:val="28"/>
          <w:szCs w:val="28"/>
        </w:rPr>
        <w:t>инический перинатальный центр» (</w:t>
      </w:r>
      <w:r w:rsidRPr="00F01D9B">
        <w:rPr>
          <w:rFonts w:ascii="Liberation Serif" w:hAnsi="Liberation Serif" w:cs="Liberation Serif"/>
          <w:sz w:val="28"/>
          <w:szCs w:val="28"/>
        </w:rPr>
        <w:t>второй акушерский стационар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DC2778" w:rsidRPr="00DC2778">
        <w:t xml:space="preserve"> </w:t>
      </w:r>
      <w:r w:rsidR="00DC2778" w:rsidRPr="00DC2778">
        <w:rPr>
          <w:rFonts w:ascii="Liberation Serif" w:hAnsi="Liberation Serif" w:cs="Liberation Serif"/>
          <w:sz w:val="28"/>
          <w:szCs w:val="28"/>
        </w:rPr>
        <w:t xml:space="preserve">(учреждение здравоохранения третьей А </w:t>
      </w:r>
      <w:r w:rsidR="00DC2778">
        <w:rPr>
          <w:rFonts w:ascii="Liberation Serif" w:hAnsi="Liberation Serif" w:cs="Liberation Serif"/>
          <w:sz w:val="28"/>
          <w:szCs w:val="28"/>
        </w:rPr>
        <w:t>группы (высокая степень риска))</w:t>
      </w:r>
      <w:r w:rsidRPr="00F01D9B">
        <w:rPr>
          <w:rFonts w:ascii="Liberation Serif" w:hAnsi="Liberation Serif" w:cs="Liberation Serif"/>
          <w:sz w:val="28"/>
          <w:szCs w:val="28"/>
        </w:rPr>
        <w:t xml:space="preserve"> </w:t>
      </w:r>
      <w:r w:rsidR="00A411C3">
        <w:rPr>
          <w:rFonts w:ascii="Liberation Serif" w:hAnsi="Liberation Serif" w:cs="Liberation Serif"/>
          <w:sz w:val="28"/>
          <w:szCs w:val="28"/>
        </w:rPr>
        <w:t xml:space="preserve">госпитализируются </w:t>
      </w:r>
      <w:r w:rsidRPr="00F01D9B">
        <w:rPr>
          <w:rFonts w:ascii="Liberation Serif" w:hAnsi="Liberation Serif" w:cs="Liberation Serif"/>
          <w:sz w:val="28"/>
          <w:szCs w:val="28"/>
        </w:rPr>
        <w:t>жительницы г. Екатеринбурга</w:t>
      </w:r>
      <w:r w:rsidR="004C0C41">
        <w:rPr>
          <w:rFonts w:ascii="Liberation Serif" w:hAnsi="Liberation Serif" w:cs="Liberation Serif"/>
          <w:sz w:val="28"/>
          <w:szCs w:val="28"/>
        </w:rPr>
        <w:t>:</w:t>
      </w:r>
      <w:r w:rsidRPr="00F01D9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01D9B" w:rsidRPr="004473EB" w:rsidRDefault="00F01D9B" w:rsidP="00B836F5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73EB">
        <w:rPr>
          <w:rFonts w:ascii="Liberation Serif" w:hAnsi="Liberation Serif" w:cs="Liberation Serif"/>
          <w:sz w:val="28"/>
          <w:szCs w:val="28"/>
        </w:rPr>
        <w:t xml:space="preserve">в соответствии с пунктом 4 настоящего приложения </w:t>
      </w:r>
      <w:r w:rsidR="002F4C54" w:rsidRPr="004473EB">
        <w:rPr>
          <w:rFonts w:ascii="Liberation Serif" w:hAnsi="Liberation Serif" w:cs="Liberation Serif"/>
          <w:sz w:val="28"/>
          <w:szCs w:val="28"/>
        </w:rPr>
        <w:t xml:space="preserve">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="002F4C54" w:rsidRPr="004473EB">
        <w:rPr>
          <w:rFonts w:ascii="Liberation Serif" w:hAnsi="Liberation Serif" w:cs="Liberation Serif"/>
          <w:sz w:val="28"/>
          <w:szCs w:val="28"/>
        </w:rPr>
        <w:t xml:space="preserve">г. Екатеринбурга, утвержденной настоящим приказом </w:t>
      </w:r>
      <w:r w:rsidRPr="004473EB">
        <w:rPr>
          <w:rFonts w:ascii="Liberation Serif" w:hAnsi="Liberation Serif" w:cs="Liberation Serif"/>
          <w:sz w:val="28"/>
          <w:szCs w:val="28"/>
        </w:rPr>
        <w:t>и со следующей патологией:</w:t>
      </w:r>
    </w:p>
    <w:p w:rsidR="00F01D9B" w:rsidRPr="00F01D9B" w:rsidRDefault="00F01D9B" w:rsidP="00B836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1D9B">
        <w:rPr>
          <w:rFonts w:ascii="Liberation Serif" w:hAnsi="Liberation Serif" w:cs="Liberation Serif"/>
          <w:sz w:val="28"/>
          <w:szCs w:val="28"/>
        </w:rPr>
        <w:t>доброкачественные опухоли придатков, оперированные во время беременности,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:rsidR="00F01D9B" w:rsidRPr="00F01D9B" w:rsidRDefault="00F01D9B" w:rsidP="00B836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1D9B">
        <w:rPr>
          <w:rFonts w:ascii="Liberation Serif" w:hAnsi="Liberation Serif" w:cs="Liberation Serif"/>
          <w:sz w:val="28"/>
          <w:szCs w:val="28"/>
        </w:rPr>
        <w:t xml:space="preserve">преэклампсия умеренная, в соответствии с маршрутизацией беременных женщин, рожениц и родильниц г. Екатеринбурга на стационарном этапе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F01D9B">
        <w:rPr>
          <w:rFonts w:ascii="Liberation Serif" w:hAnsi="Liberation Serif" w:cs="Liberation Serif"/>
          <w:sz w:val="28"/>
          <w:szCs w:val="28"/>
        </w:rPr>
        <w:t>в учреждения здравоохранения второй группы (уровня) г. Екатеринбурга, утвержденной настоящим приказом;</w:t>
      </w:r>
    </w:p>
    <w:p w:rsidR="00F01D9B" w:rsidRPr="00744ED6" w:rsidRDefault="00F01D9B" w:rsidP="00B836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 xml:space="preserve">гестационный сахарный диабет, не требующий инсулинотерапии,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744ED6">
        <w:rPr>
          <w:rFonts w:ascii="Liberation Serif" w:hAnsi="Liberation Serif" w:cs="Liberation Serif"/>
          <w:sz w:val="28"/>
          <w:szCs w:val="28"/>
        </w:rPr>
        <w:t xml:space="preserve">в соответствии с маршрутизацией беременных женщин, рожениц и родильниц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744ED6">
        <w:rPr>
          <w:rFonts w:ascii="Liberation Serif" w:hAnsi="Liberation Serif" w:cs="Liberation Serif"/>
          <w:sz w:val="28"/>
          <w:szCs w:val="28"/>
        </w:rPr>
        <w:t>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:rsidR="00F01D9B" w:rsidRPr="00F01D9B" w:rsidRDefault="00F01D9B" w:rsidP="00B836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1D9B">
        <w:rPr>
          <w:rFonts w:ascii="Liberation Serif" w:hAnsi="Liberation Serif" w:cs="Liberation Serif"/>
          <w:sz w:val="28"/>
          <w:szCs w:val="28"/>
        </w:rPr>
        <w:t>коксартроз, эндопротезирование суставов,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:rsidR="00F01D9B" w:rsidRDefault="00E05D4F" w:rsidP="00B836F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аномалиями развития внутренних половых органов, в том числе после хирургического лечения </w:t>
      </w:r>
      <w:r w:rsidRPr="00E05D4F">
        <w:rPr>
          <w:rFonts w:ascii="Liberation Serif" w:hAnsi="Liberation Serif" w:cs="Liberation Serif"/>
          <w:sz w:val="28"/>
          <w:szCs w:val="28"/>
        </w:rPr>
        <w:t>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:rsidR="004473EB" w:rsidRPr="00744ED6" w:rsidRDefault="00A411C3" w:rsidP="00B836F5">
      <w:pPr>
        <w:pStyle w:val="a3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 xml:space="preserve">жительницы г. Екатеринбурга в соответствии с приложением № 8 </w:t>
      </w:r>
      <w:r w:rsidR="00C57A5A">
        <w:rPr>
          <w:rFonts w:ascii="Liberation Serif" w:hAnsi="Liberation Serif" w:cs="Liberation Serif"/>
          <w:sz w:val="28"/>
          <w:szCs w:val="28"/>
        </w:rPr>
        <w:br/>
      </w:r>
      <w:r w:rsidRPr="00744ED6">
        <w:rPr>
          <w:rFonts w:ascii="Liberation Serif" w:hAnsi="Liberation Serif" w:cs="Liberation Serif"/>
          <w:sz w:val="28"/>
          <w:szCs w:val="28"/>
        </w:rPr>
        <w:t>к настоящему приказу со следующей патологией:</w:t>
      </w:r>
    </w:p>
    <w:p w:rsidR="00A411C3" w:rsidRPr="00744ED6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рубец на матке после одной, двух и более операций кесарева сечения, консервативной миомэктомии или перфорации матки с признаками неполноценности рубца и/или при подтвержденном ультразвуковым исследованием расположении плаценты в месте локализации рубца;</w:t>
      </w:r>
    </w:p>
    <w:p w:rsidR="00383F8D" w:rsidRPr="00744ED6" w:rsidRDefault="00383F8D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низкое предлежание плаценты;</w:t>
      </w:r>
    </w:p>
    <w:p w:rsidR="008A6B1C" w:rsidRPr="00744ED6" w:rsidRDefault="008A6B1C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расположении плаценты по передней стенке матки при наличии рубца на матке после операции кесарево сечение или расположение плаценты в месте расположения рубца на матке после оперативных вмешательств (кроме кесарева сечения), кроме жительниц Верх-Исетсткого района Екатеринбурга;</w:t>
      </w:r>
    </w:p>
    <w:p w:rsidR="008A6B1C" w:rsidRPr="00744ED6" w:rsidRDefault="008A6B1C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подозрение на врастание плаценты по данным УЗИ или магниторезонансной терапии;</w:t>
      </w:r>
    </w:p>
    <w:p w:rsidR="0049689F" w:rsidRPr="00744ED6" w:rsidRDefault="008A6B1C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антенатальная гибель плода при наличии хотя</w:t>
      </w:r>
      <w:r w:rsidR="00C57A5A">
        <w:rPr>
          <w:rFonts w:ascii="Liberation Serif" w:hAnsi="Liberation Serif" w:cs="Liberation Serif"/>
          <w:sz w:val="28"/>
          <w:szCs w:val="28"/>
        </w:rPr>
        <w:t xml:space="preserve"> </w:t>
      </w:r>
      <w:r w:rsidRPr="00744ED6">
        <w:rPr>
          <w:rFonts w:ascii="Liberation Serif" w:hAnsi="Liberation Serif" w:cs="Liberation Serif"/>
          <w:sz w:val="28"/>
          <w:szCs w:val="28"/>
        </w:rPr>
        <w:t>бы одного из критериев, предусмотренных настоящим пунктом;</w:t>
      </w:r>
    </w:p>
    <w:p w:rsidR="00A411C3" w:rsidRPr="00744ED6" w:rsidRDefault="0049689F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 xml:space="preserve">с доброкачественными </w:t>
      </w:r>
      <w:r w:rsidR="00482722" w:rsidRPr="00744ED6">
        <w:rPr>
          <w:rFonts w:ascii="Liberation Serif" w:hAnsi="Liberation Serif" w:cs="Liberation Serif"/>
          <w:sz w:val="28"/>
          <w:szCs w:val="28"/>
        </w:rPr>
        <w:t>о</w:t>
      </w:r>
      <w:r w:rsidRPr="00744ED6">
        <w:rPr>
          <w:rFonts w:ascii="Liberation Serif" w:hAnsi="Liberation Serif" w:cs="Liberation Serif"/>
          <w:sz w:val="28"/>
          <w:szCs w:val="28"/>
        </w:rPr>
        <w:t>пухолями матки более 10 см;</w:t>
      </w:r>
    </w:p>
    <w:p w:rsidR="0049689F" w:rsidRPr="00744ED6" w:rsidRDefault="0049689F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беременность после реконструктивно-пластических операций на половых органах, разрывов промежности III-IV степени при предыдущих родах;</w:t>
      </w:r>
    </w:p>
    <w:p w:rsidR="00A411C3" w:rsidRPr="00744ED6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задержка внутриутробного роста плода;</w:t>
      </w:r>
    </w:p>
    <w:p w:rsidR="00A411C3" w:rsidRPr="00744ED6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косое и поперечное положение плода;</w:t>
      </w:r>
    </w:p>
    <w:p w:rsidR="00690B47" w:rsidRPr="00744ED6" w:rsidRDefault="00690B47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тромбозы, тромбоэмболии, тромбофлебиты в анамнезе и при настоящей беременности;</w:t>
      </w:r>
    </w:p>
    <w:p w:rsidR="00A411C3" w:rsidRPr="00744ED6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злокачественные новообразования любой локализации в анамнезе или при настоящей беременности;</w:t>
      </w:r>
    </w:p>
    <w:p w:rsidR="00A411C3" w:rsidRPr="00744ED6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 xml:space="preserve">преждевременные роды, включая дородовое излитие околоплодных вод </w:t>
      </w:r>
      <w:r w:rsidR="0075174C" w:rsidRPr="00744ED6">
        <w:rPr>
          <w:rFonts w:ascii="Liberation Serif" w:hAnsi="Liberation Serif" w:cs="Liberation Serif"/>
          <w:sz w:val="28"/>
          <w:szCs w:val="28"/>
        </w:rPr>
        <w:t>в соответствии с пунктом 5 настоящей маршрутизации</w:t>
      </w:r>
      <w:r w:rsidRPr="00744ED6">
        <w:rPr>
          <w:rFonts w:ascii="Liberation Serif" w:hAnsi="Liberation Serif" w:cs="Liberation Serif"/>
          <w:sz w:val="28"/>
          <w:szCs w:val="28"/>
        </w:rPr>
        <w:t>;</w:t>
      </w:r>
    </w:p>
    <w:p w:rsidR="00A411C3" w:rsidRPr="00744ED6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>преэклампсия и эклампсия с 20 недель беременности</w:t>
      </w:r>
      <w:r w:rsidR="0075174C" w:rsidRPr="00744ED6">
        <w:rPr>
          <w:rFonts w:ascii="Liberation Serif" w:hAnsi="Liberation Serif" w:cs="Liberation Serif"/>
          <w:sz w:val="28"/>
          <w:szCs w:val="28"/>
        </w:rPr>
        <w:t xml:space="preserve">, кроме </w:t>
      </w:r>
      <w:r w:rsidR="008A6B1C" w:rsidRPr="00744ED6">
        <w:rPr>
          <w:rFonts w:ascii="Liberation Serif" w:hAnsi="Liberation Serif" w:cs="Liberation Serif"/>
          <w:sz w:val="28"/>
          <w:szCs w:val="28"/>
        </w:rPr>
        <w:t xml:space="preserve">жительниц </w:t>
      </w:r>
      <w:r w:rsidR="0075174C" w:rsidRPr="00744ED6">
        <w:rPr>
          <w:rFonts w:ascii="Liberation Serif" w:hAnsi="Liberation Serif" w:cs="Liberation Serif"/>
          <w:sz w:val="28"/>
          <w:szCs w:val="28"/>
        </w:rPr>
        <w:t>Верх-Исетсткого района</w:t>
      </w:r>
      <w:r w:rsidR="00EF3D93">
        <w:rPr>
          <w:rFonts w:ascii="Liberation Serif" w:hAnsi="Liberation Serif" w:cs="Liberation Serif"/>
          <w:sz w:val="28"/>
          <w:szCs w:val="28"/>
        </w:rPr>
        <w:t xml:space="preserve"> г.</w:t>
      </w:r>
      <w:r w:rsidR="0075174C" w:rsidRPr="00744ED6">
        <w:rPr>
          <w:rFonts w:ascii="Liberation Serif" w:hAnsi="Liberation Serif" w:cs="Liberation Serif"/>
          <w:sz w:val="28"/>
          <w:szCs w:val="28"/>
        </w:rPr>
        <w:t xml:space="preserve"> Екатеринбурга</w:t>
      </w:r>
      <w:r w:rsidRPr="00744ED6">
        <w:rPr>
          <w:rFonts w:ascii="Liberation Serif" w:hAnsi="Liberation Serif" w:cs="Liberation Serif"/>
          <w:sz w:val="28"/>
          <w:szCs w:val="28"/>
        </w:rPr>
        <w:t>;</w:t>
      </w:r>
    </w:p>
    <w:p w:rsidR="00A411C3" w:rsidRPr="00C57A5A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 xml:space="preserve">холестатический гепатоз с 20 недель беременности – жительницы </w:t>
      </w:r>
      <w:r w:rsidRPr="00C57A5A">
        <w:rPr>
          <w:rFonts w:ascii="Liberation Serif" w:hAnsi="Liberation Serif" w:cs="Liberation Serif"/>
          <w:sz w:val="28"/>
          <w:szCs w:val="28"/>
        </w:rPr>
        <w:t>Железнодорожного, Кировского, Чкаловского, Октябрьского районов г.</w:t>
      </w:r>
      <w:r w:rsidR="00EF3D93">
        <w:rPr>
          <w:rFonts w:ascii="Liberation Serif" w:hAnsi="Liberation Serif" w:cs="Liberation Serif"/>
          <w:sz w:val="28"/>
          <w:szCs w:val="28"/>
        </w:rPr>
        <w:t> </w:t>
      </w:r>
      <w:r w:rsidRPr="00C57A5A">
        <w:rPr>
          <w:rFonts w:ascii="Liberation Serif" w:hAnsi="Liberation Serif" w:cs="Liberation Serif"/>
          <w:sz w:val="28"/>
          <w:szCs w:val="28"/>
        </w:rPr>
        <w:t>Екатеринбурга;</w:t>
      </w:r>
    </w:p>
    <w:p w:rsidR="00690B47" w:rsidRPr="00C57A5A" w:rsidRDefault="00690B47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хроническая или симптомотическая артериальная гипертензия, кроме Верх-Исетского района г. Екатеринбурга;</w:t>
      </w:r>
    </w:p>
    <w:p w:rsidR="00690B47" w:rsidRPr="00C57A5A" w:rsidRDefault="00690B47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тромбоцитопения (при уровне тромбоцитов меньше 150 х 10 9/л);</w:t>
      </w:r>
    </w:p>
    <w:p w:rsidR="0075174C" w:rsidRPr="00C57A5A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 xml:space="preserve">многоплодная беременность, </w:t>
      </w:r>
      <w:r w:rsidR="0075174C" w:rsidRPr="00C57A5A">
        <w:rPr>
          <w:rFonts w:ascii="Liberation Serif" w:hAnsi="Liberation Serif" w:cs="Liberation Serif"/>
          <w:sz w:val="28"/>
          <w:szCs w:val="28"/>
        </w:rPr>
        <w:t>при наличии дихориального типа плацентации;</w:t>
      </w:r>
    </w:p>
    <w:p w:rsidR="00A411C3" w:rsidRPr="00C57A5A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 xml:space="preserve">беременность после вспомогательных репродуктивных технологий (кроме беременности после вспомогательных репродуктивных технологий, проведенных в ФГБУ «НИИ ОММ» </w:t>
      </w:r>
      <w:r w:rsidR="003B32AC">
        <w:rPr>
          <w:rFonts w:ascii="Liberation Serif" w:hAnsi="Liberation Serif" w:cs="Liberation Serif"/>
          <w:sz w:val="28"/>
          <w:szCs w:val="28"/>
        </w:rPr>
        <w:t>Минздрава России</w:t>
      </w:r>
      <w:r w:rsidRPr="00C57A5A">
        <w:rPr>
          <w:rFonts w:ascii="Liberation Serif" w:hAnsi="Liberation Serif" w:cs="Liberation Serif"/>
          <w:sz w:val="28"/>
          <w:szCs w:val="28"/>
        </w:rPr>
        <w:t>);</w:t>
      </w:r>
    </w:p>
    <w:p w:rsidR="00A411C3" w:rsidRPr="00C57A5A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многоводие и маловодие;</w:t>
      </w:r>
    </w:p>
    <w:p w:rsidR="0075174C" w:rsidRPr="00C57A5A" w:rsidRDefault="0075174C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миастения;</w:t>
      </w:r>
    </w:p>
    <w:p w:rsidR="00A411C3" w:rsidRPr="00C57A5A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заболевания печени (токсический гепатит, хронические гепатиты с нарушениями функции печени, цирроз печени) жительницы Железнодорожного, Кировского, Чкаловского, Октябрьского, районов г. Екатеринбурга;</w:t>
      </w:r>
    </w:p>
    <w:p w:rsidR="00A411C3" w:rsidRPr="00110AC2" w:rsidRDefault="00A411C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0AC2">
        <w:rPr>
          <w:rFonts w:ascii="Liberation Serif" w:hAnsi="Liberation Serif" w:cs="Liberation Serif"/>
          <w:sz w:val="28"/>
          <w:szCs w:val="28"/>
        </w:rPr>
        <w:t>юные беременные женщины (до 18 лет);</w:t>
      </w:r>
    </w:p>
    <w:p w:rsidR="00D125D3" w:rsidRPr="00110AC2" w:rsidRDefault="00D125D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0AC2">
        <w:rPr>
          <w:rFonts w:ascii="Liberation Serif" w:hAnsi="Liberation Serif" w:cs="Liberation Serif"/>
          <w:sz w:val="28"/>
          <w:szCs w:val="28"/>
        </w:rPr>
        <w:t>заболевания сердечно-сосудистой системы (ревматические и врожденные пороки сердца вне зависимости от степени недостаточности кровообращения) города Екатеринбурга;</w:t>
      </w:r>
    </w:p>
    <w:p w:rsidR="00A411C3" w:rsidRPr="00744ED6" w:rsidRDefault="000072BF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тяжелая анемия</w:t>
      </w:r>
      <w:r w:rsidR="00DC2778" w:rsidRPr="00744ED6">
        <w:rPr>
          <w:rFonts w:ascii="Liberation Serif" w:hAnsi="Liberation Serif" w:cs="Liberation Serif"/>
          <w:sz w:val="28"/>
          <w:szCs w:val="28"/>
        </w:rPr>
        <w:t>.»;</w:t>
      </w:r>
    </w:p>
    <w:p w:rsidR="004C0C41" w:rsidRPr="009A19B0" w:rsidRDefault="004C0C41" w:rsidP="00B836F5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4ED6">
        <w:rPr>
          <w:rFonts w:ascii="Liberation Serif" w:hAnsi="Liberation Serif" w:cs="Liberation Serif"/>
          <w:sz w:val="28"/>
          <w:szCs w:val="28"/>
        </w:rPr>
        <w:t xml:space="preserve">пункт 10 изложить в </w:t>
      </w:r>
      <w:r w:rsidRPr="009A19B0">
        <w:rPr>
          <w:rFonts w:ascii="Liberation Serif" w:hAnsi="Liberation Serif" w:cs="Liberation Serif"/>
          <w:sz w:val="28"/>
          <w:szCs w:val="28"/>
        </w:rPr>
        <w:t>следующей редакции: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«10</w:t>
      </w:r>
      <w:r w:rsidR="000072BF">
        <w:rPr>
          <w:rFonts w:ascii="Liberation Serif" w:hAnsi="Liberation Serif" w:cs="Liberation Serif"/>
          <w:sz w:val="28"/>
          <w:szCs w:val="28"/>
        </w:rPr>
        <w:t>.</w:t>
      </w:r>
      <w:r w:rsidRPr="009A19B0">
        <w:rPr>
          <w:rFonts w:ascii="Liberation Serif" w:hAnsi="Liberation Serif" w:cs="Liberation Serif"/>
          <w:sz w:val="28"/>
          <w:szCs w:val="28"/>
        </w:rPr>
        <w:t xml:space="preserve"> Показаниями для госпитализации пациенток г. Екатеринбурга группы высокого риска в ГБУЗ СО «Екатеринбургский клинический перинатальный центр» (первый акушерский стационар) (учреждение здравоохранения третьей А группы (высокая степень риска)) являются жительницы г. Екатеринбурга в соответствии с приложением № 8 к настоящему приказу со следующей патологией: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рубец на матке после одной, двух и более операций кесарева сечения, консервативной миомэктомии или перфорации матки с признаками неполноценности рубца и/или при подтвержденном ультразвуковым исследованием расположении плаценты в месте локализации рубца;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низкое предлежание плаценты;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 xml:space="preserve">расположении плаценты по передней стенке матки при наличии рубца на матке после операции кесарево сечение или расположение плаценты в месте расположения рубца на матке после оперативных вмешательств (кроме кесарева сечения), кроме жительниц Верх-Исетсткого района </w:t>
      </w:r>
      <w:r w:rsidR="00EF3D93">
        <w:rPr>
          <w:rFonts w:ascii="Liberation Serif" w:hAnsi="Liberation Serif" w:cs="Liberation Serif"/>
          <w:sz w:val="28"/>
          <w:szCs w:val="28"/>
        </w:rPr>
        <w:t xml:space="preserve">г. </w:t>
      </w:r>
      <w:r w:rsidRPr="009A19B0">
        <w:rPr>
          <w:rFonts w:ascii="Liberation Serif" w:hAnsi="Liberation Serif" w:cs="Liberation Serif"/>
          <w:sz w:val="28"/>
          <w:szCs w:val="28"/>
        </w:rPr>
        <w:t>Екатеринбурга;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подозрение на врастание плаценты по данным УЗИ или магниторезонансной терапии;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антенатальная гибель плода при наличии хотя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A19B0">
        <w:rPr>
          <w:rFonts w:ascii="Liberation Serif" w:hAnsi="Liberation Serif" w:cs="Liberation Serif"/>
          <w:sz w:val="28"/>
          <w:szCs w:val="28"/>
        </w:rPr>
        <w:t>бы одного из критериев, предусмотренных настоящим пунктом;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доброкачественными о</w:t>
      </w:r>
      <w:r w:rsidRPr="009A19B0">
        <w:rPr>
          <w:rFonts w:ascii="Liberation Serif" w:hAnsi="Liberation Serif" w:cs="Liberation Serif"/>
          <w:sz w:val="28"/>
          <w:szCs w:val="28"/>
        </w:rPr>
        <w:t>пухолями матки более 10 см;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беременность после реконструктивно-пластических операций на половых органах, разрывов промежности III-IV степени при предыдущих родах;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задержка внутриутробного роста плода;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косое и поперечное положение плода;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тромбозы, тромбоэмболии, тромбофлебиты в анамнезе и при настоящей беременности;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злокачественные новообразования любой локализации в анамнезе или при настоящей беременности;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>преждевременные роды, включая дородовое излитие околоплодных вод в соответствии с пунктом 5 настоящей маршрутизации;</w:t>
      </w:r>
    </w:p>
    <w:p w:rsidR="004C0C41" w:rsidRPr="009A19B0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 xml:space="preserve">преэклампсия и эклампсия с 20 недель беременности, кроме жительниц Верх-Исетсткого района </w:t>
      </w:r>
      <w:r w:rsidR="00EF3D93">
        <w:rPr>
          <w:rFonts w:ascii="Liberation Serif" w:hAnsi="Liberation Serif" w:cs="Liberation Serif"/>
          <w:sz w:val="28"/>
          <w:szCs w:val="28"/>
        </w:rPr>
        <w:t xml:space="preserve">г. </w:t>
      </w:r>
      <w:r w:rsidRPr="009A19B0">
        <w:rPr>
          <w:rFonts w:ascii="Liberation Serif" w:hAnsi="Liberation Serif" w:cs="Liberation Serif"/>
          <w:sz w:val="28"/>
          <w:szCs w:val="28"/>
        </w:rPr>
        <w:t>Екатеринбурга;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19B0">
        <w:rPr>
          <w:rFonts w:ascii="Liberation Serif" w:hAnsi="Liberation Serif" w:cs="Liberation Serif"/>
          <w:sz w:val="28"/>
          <w:szCs w:val="28"/>
        </w:rPr>
        <w:t xml:space="preserve">холестатический гепатоз с 20 недель беременности – жительницы </w:t>
      </w:r>
      <w:r w:rsidRPr="00C57A5A">
        <w:rPr>
          <w:rFonts w:ascii="Liberation Serif" w:hAnsi="Liberation Serif" w:cs="Liberation Serif"/>
          <w:sz w:val="28"/>
          <w:szCs w:val="28"/>
        </w:rPr>
        <w:t>Железнодорожного, Кировского, Чкаловского, Октябрьского районов г.</w:t>
      </w:r>
      <w:r w:rsidR="00EF3D93">
        <w:rPr>
          <w:rFonts w:ascii="Liberation Serif" w:hAnsi="Liberation Serif" w:cs="Liberation Serif"/>
          <w:sz w:val="28"/>
          <w:szCs w:val="28"/>
        </w:rPr>
        <w:t> </w:t>
      </w:r>
      <w:r w:rsidRPr="00C57A5A">
        <w:rPr>
          <w:rFonts w:ascii="Liberation Serif" w:hAnsi="Liberation Serif" w:cs="Liberation Serif"/>
          <w:sz w:val="28"/>
          <w:szCs w:val="28"/>
        </w:rPr>
        <w:t>Екатеринбурга;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хроническая или симптомотическая артериальная гипертензия, кроме Верх-Исетского района г. Екатеринбурга;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тромбоцитопения (при уровне тромбоцитов меньше 150 х 10 9/л);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многоплодная беременность, при наличии дихориального типа плацентации;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 xml:space="preserve">беременность после вспомогательных репродуктивных технологий (кроме беременности после вспомогательных репродуктивных технологий, проведенных в ФГБУ «НИИ ОММ» </w:t>
      </w:r>
      <w:r>
        <w:rPr>
          <w:rFonts w:ascii="Liberation Serif" w:hAnsi="Liberation Serif" w:cs="Liberation Serif"/>
          <w:sz w:val="28"/>
          <w:szCs w:val="28"/>
        </w:rPr>
        <w:t>Минздрава России</w:t>
      </w:r>
      <w:r w:rsidRPr="00C57A5A">
        <w:rPr>
          <w:rFonts w:ascii="Liberation Serif" w:hAnsi="Liberation Serif" w:cs="Liberation Serif"/>
          <w:sz w:val="28"/>
          <w:szCs w:val="28"/>
        </w:rPr>
        <w:t>);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многоводие и маловодие;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миастения;</w:t>
      </w:r>
    </w:p>
    <w:p w:rsidR="004C0C41" w:rsidRPr="00C57A5A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заболевания печени (токсический гепатит, хронические гепатиты с нарушениями функции печени, цирроз печени) жительницы Железнодорожного, Кировского, Чкаловского, Октябрьского, районов г. Екатеринбурга;</w:t>
      </w:r>
    </w:p>
    <w:p w:rsidR="004C0C41" w:rsidRPr="00110AC2" w:rsidRDefault="004C0C4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0AC2">
        <w:rPr>
          <w:rFonts w:ascii="Liberation Serif" w:hAnsi="Liberation Serif" w:cs="Liberation Serif"/>
          <w:sz w:val="28"/>
          <w:szCs w:val="28"/>
        </w:rPr>
        <w:t>юные беременные женщины (до 18 лет);</w:t>
      </w:r>
    </w:p>
    <w:p w:rsidR="00D125D3" w:rsidRPr="00110AC2" w:rsidRDefault="00D125D3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0AC2">
        <w:rPr>
          <w:rFonts w:ascii="Liberation Serif" w:hAnsi="Liberation Serif" w:cs="Liberation Serif"/>
          <w:sz w:val="28"/>
          <w:szCs w:val="28"/>
        </w:rPr>
        <w:t>заболевания сердечно-сосудистой системы (ревматические и врожденные пороки сердца вне зависимости от степени недостаточности кровообращения) для пациенток города Екатеринбурга;</w:t>
      </w:r>
    </w:p>
    <w:p w:rsidR="004C0C41" w:rsidRDefault="000072BF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тяжелая анемия</w:t>
      </w:r>
      <w:r w:rsidR="004C0C41" w:rsidRPr="009A19B0">
        <w:rPr>
          <w:rFonts w:ascii="Liberation Serif" w:hAnsi="Liberation Serif" w:cs="Liberation Serif"/>
          <w:sz w:val="28"/>
          <w:szCs w:val="28"/>
        </w:rPr>
        <w:t>.»;</w:t>
      </w:r>
    </w:p>
    <w:p w:rsidR="00423521" w:rsidRPr="00C57A5A" w:rsidRDefault="00423521" w:rsidP="00B836F5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пункт 22 изложить в следующей редакции:</w:t>
      </w:r>
    </w:p>
    <w:p w:rsidR="00423521" w:rsidRPr="00C57A5A" w:rsidRDefault="000165C5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«</w:t>
      </w:r>
      <w:r w:rsidR="004C0C41">
        <w:rPr>
          <w:rFonts w:ascii="Liberation Serif" w:hAnsi="Liberation Serif" w:cs="Liberation Serif"/>
          <w:sz w:val="28"/>
          <w:szCs w:val="28"/>
        </w:rPr>
        <w:t xml:space="preserve">22. </w:t>
      </w:r>
      <w:r w:rsidR="00423521" w:rsidRPr="00C57A5A">
        <w:rPr>
          <w:rFonts w:ascii="Liberation Serif" w:hAnsi="Liberation Serif" w:cs="Liberation Serif"/>
          <w:sz w:val="28"/>
          <w:szCs w:val="28"/>
        </w:rPr>
        <w:t>При наличии врождённых пороков развития плода, независимо от срока беременности, беременные направляются на перинатальный консилиум в Г</w:t>
      </w:r>
      <w:r w:rsidR="003B32AC">
        <w:rPr>
          <w:rFonts w:ascii="Liberation Serif" w:hAnsi="Liberation Serif" w:cs="Liberation Serif"/>
          <w:sz w:val="28"/>
          <w:szCs w:val="28"/>
        </w:rPr>
        <w:t>А</w:t>
      </w:r>
      <w:r w:rsidR="00423521" w:rsidRPr="00C57A5A">
        <w:rPr>
          <w:rFonts w:ascii="Liberation Serif" w:hAnsi="Liberation Serif" w:cs="Liberation Serif"/>
          <w:sz w:val="28"/>
          <w:szCs w:val="28"/>
        </w:rPr>
        <w:t>УЗ СО «Клинико-диагностический центр «Охрана здоровья матери и ребенка» для решения вопроса по тактике ведения пациентки.</w:t>
      </w:r>
    </w:p>
    <w:p w:rsidR="00423521" w:rsidRPr="00C57A5A" w:rsidRDefault="0042352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Основание для прерывания беременности определяется в соответствии с приказами Министерства здравоохранения и социального развития Российской Федерации от 03.12.2007 № 736 «Об утверждении перечня медицинских показаний для искусственного прерывания беременности».</w:t>
      </w:r>
    </w:p>
    <w:p w:rsidR="00423521" w:rsidRPr="00C57A5A" w:rsidRDefault="0042352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 xml:space="preserve">В сроке беременности до 22 недель с наличием врожденных пороков развития после перинатального консилиума женщины направляются для прерывания беременности в гинекологические отделения межмуниципальных медицинских центров. </w:t>
      </w:r>
    </w:p>
    <w:p w:rsidR="00423521" w:rsidRPr="00C57A5A" w:rsidRDefault="00423521" w:rsidP="00B836F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A5A">
        <w:rPr>
          <w:rFonts w:ascii="Liberation Serif" w:hAnsi="Liberation Serif" w:cs="Liberation Serif"/>
          <w:sz w:val="28"/>
          <w:szCs w:val="28"/>
        </w:rPr>
        <w:t>Прерывание беременности (родоразрешение) по медицинским показаниям при сроке беременности более 22 недель проводится врачом - акушером-гинекологом в условиях в ГАУЗ СО «Областная детская клиническая больница».».</w:t>
      </w:r>
    </w:p>
    <w:p w:rsidR="003B32AC" w:rsidRPr="008623FD" w:rsidRDefault="003B32AC" w:rsidP="00B836F5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Внести изменение в распределение учреждений родовспоможения на территории Свердловской области на группы, утвержденное приказом от 30.12.2020 № 2496-п, изложив его в новой редакции (приложение № 1).</w:t>
      </w:r>
    </w:p>
    <w:p w:rsidR="003B32AC" w:rsidRDefault="003B32AC" w:rsidP="00B836F5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 xml:space="preserve">Внести изменение в 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аршрутизацию беременных женщин, рожениц и родильниц г. Екатеринбурга на стационарном этапе в учреждения здравоохранения второй группы (уровня) г. Екатеринбурга, утвержденную приказом от 30.12.2020 </w:t>
      </w:r>
      <w:r w:rsidRPr="008623FD">
        <w:rPr>
          <w:rFonts w:ascii="Liberation Serif" w:hAnsi="Liberation Serif" w:cs="Liberation Serif"/>
          <w:sz w:val="28"/>
          <w:szCs w:val="28"/>
        </w:rPr>
        <w:br/>
        <w:t>№ 2496-п, изложи</w:t>
      </w:r>
      <w:r>
        <w:rPr>
          <w:rFonts w:ascii="Liberation Serif" w:hAnsi="Liberation Serif" w:cs="Liberation Serif"/>
          <w:sz w:val="28"/>
          <w:szCs w:val="28"/>
        </w:rPr>
        <w:t>в ее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в новой редакции (приложение № 2).</w:t>
      </w:r>
    </w:p>
    <w:p w:rsidR="003B32AC" w:rsidRPr="003B32AC" w:rsidRDefault="00B836F5" w:rsidP="00B836F5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7</w:t>
      </w:r>
      <w:r w:rsidR="003B32AC" w:rsidRPr="003B32AC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Настоящий приказ опубликовать на «Официальном интернет-портале правовой информации Свердловской области» (www.pravo.gov66.ru).</w:t>
      </w:r>
    </w:p>
    <w:p w:rsidR="003B32AC" w:rsidRPr="003B32AC" w:rsidRDefault="00B836F5" w:rsidP="00B836F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8</w:t>
      </w:r>
      <w:r w:rsidR="003B32AC" w:rsidRPr="003B32AC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B32AC" w:rsidRPr="003B32AC">
        <w:rPr>
          <w:rFonts w:ascii="Liberation Serif" w:hAnsi="Liberation Serif" w:cs="Liberation Serif"/>
          <w:sz w:val="28"/>
          <w:szCs w:val="28"/>
        </w:rPr>
        <w:t>возложить на Заместителя Министра здравоохранения Свердловской области Е.А. Чадову.</w:t>
      </w:r>
    </w:p>
    <w:p w:rsidR="003B32AC" w:rsidRDefault="003B32AC" w:rsidP="004C0C41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BA7D27" w:rsidRPr="003B32AC" w:rsidRDefault="00BA7D27" w:rsidP="004C0C41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3B32AC" w:rsidRPr="004C0C41" w:rsidRDefault="00CA38F1" w:rsidP="00BA7D27">
      <w:pPr>
        <w:jc w:val="both"/>
        <w:rPr>
          <w:sz w:val="28"/>
          <w:szCs w:val="28"/>
        </w:rPr>
        <w:sectPr w:rsidR="003B32AC" w:rsidRPr="004C0C41" w:rsidSect="00B462B3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>
        <w:rPr>
          <w:rFonts w:ascii="Liberation Serif" w:hAnsi="Liberation Serif" w:cs="Liberation Serif"/>
          <w:sz w:val="28"/>
          <w:szCs w:val="28"/>
        </w:rPr>
        <w:t>Министр</w:t>
      </w:r>
      <w:r w:rsidR="003B32AC" w:rsidRPr="004C0C41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3B32AC" w:rsidRPr="004C0C41">
        <w:rPr>
          <w:rFonts w:ascii="Liberation Serif" w:hAnsi="Liberation Serif" w:cs="Liberation Serif"/>
          <w:sz w:val="28"/>
          <w:szCs w:val="28"/>
        </w:rPr>
        <w:tab/>
      </w:r>
      <w:r w:rsidR="003B32AC" w:rsidRPr="004C0C41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3B32AC" w:rsidRPr="004C0C41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>А.А. Карлов</w:t>
      </w:r>
    </w:p>
    <w:p w:rsidR="003B32AC" w:rsidRPr="003B32AC" w:rsidRDefault="003B32AC" w:rsidP="003B32AC">
      <w:pPr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 xml:space="preserve">Приложение № 1 к приказу 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Министерства здравоохранения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Свердловской области</w:t>
      </w:r>
    </w:p>
    <w:p w:rsidR="003B32AC" w:rsidRPr="003B32AC" w:rsidRDefault="003B32AC" w:rsidP="003B32AC">
      <w:pPr>
        <w:suppressAutoHyphens w:val="0"/>
        <w:ind w:left="360" w:firstLine="5594"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от__________№___________</w:t>
      </w:r>
    </w:p>
    <w:p w:rsidR="003B32AC" w:rsidRPr="003B32AC" w:rsidRDefault="003B32AC" w:rsidP="003B32AC">
      <w:pPr>
        <w:suppressAutoHyphens w:val="0"/>
        <w:ind w:left="360" w:firstLine="5594"/>
        <w:rPr>
          <w:rFonts w:ascii="Liberation Serif" w:eastAsia="Courier New" w:hAnsi="Liberation Serif" w:cs="Liberation Serif"/>
          <w:sz w:val="28"/>
        </w:rPr>
      </w:pPr>
    </w:p>
    <w:p w:rsidR="003B32AC" w:rsidRPr="003B32AC" w:rsidRDefault="003B32AC" w:rsidP="003B32AC">
      <w:pPr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 xml:space="preserve">Приложение № 6 к приказу 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Министерства здравоохранения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Свердловской области</w:t>
      </w:r>
    </w:p>
    <w:p w:rsidR="003B32AC" w:rsidRPr="003B32AC" w:rsidRDefault="003B32AC" w:rsidP="003B32AC">
      <w:pPr>
        <w:suppressAutoHyphens w:val="0"/>
        <w:ind w:left="360" w:firstLine="5594"/>
        <w:rPr>
          <w:rFonts w:ascii="Liberation Serif" w:hAnsi="Liberation Serif"/>
          <w:sz w:val="28"/>
          <w:szCs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От 30.12.2020 № 2496-п</w:t>
      </w:r>
    </w:p>
    <w:p w:rsidR="003B32AC" w:rsidRPr="003B32AC" w:rsidRDefault="003B32AC" w:rsidP="003B32AC">
      <w:pPr>
        <w:suppressAutoHyphens w:val="0"/>
        <w:overflowPunct w:val="0"/>
        <w:autoSpaceDE w:val="0"/>
        <w:adjustRightInd w:val="0"/>
        <w:ind w:left="360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3B32AC" w:rsidRPr="003B32AC" w:rsidRDefault="003B32AC" w:rsidP="003B32AC">
      <w:pPr>
        <w:suppressAutoHyphens w:val="0"/>
        <w:overflowPunct w:val="0"/>
        <w:autoSpaceDE w:val="0"/>
        <w:adjustRightInd w:val="0"/>
        <w:ind w:left="36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 w:rsidRPr="003B32AC">
        <w:rPr>
          <w:rFonts w:ascii="Liberation Serif" w:hAnsi="Liberation Serif" w:cs="Liberation Serif"/>
          <w:b/>
          <w:sz w:val="28"/>
          <w:szCs w:val="28"/>
        </w:rPr>
        <w:t xml:space="preserve">Распределение учреждений родовспоможения на территории </w:t>
      </w:r>
    </w:p>
    <w:p w:rsidR="003B32AC" w:rsidRPr="003B32AC" w:rsidRDefault="003B32AC" w:rsidP="003B32AC">
      <w:pPr>
        <w:suppressAutoHyphens w:val="0"/>
        <w:overflowPunct w:val="0"/>
        <w:autoSpaceDE w:val="0"/>
        <w:adjustRightInd w:val="0"/>
        <w:ind w:left="360"/>
        <w:jc w:val="center"/>
        <w:textAlignment w:val="auto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32AC">
        <w:rPr>
          <w:rFonts w:ascii="Liberation Serif" w:hAnsi="Liberation Serif" w:cs="Liberation Serif"/>
          <w:b/>
          <w:sz w:val="28"/>
          <w:szCs w:val="28"/>
        </w:rPr>
        <w:t>Свердловской области на группы</w:t>
      </w:r>
    </w:p>
    <w:p w:rsidR="003B32AC" w:rsidRPr="003B32AC" w:rsidRDefault="003B32AC" w:rsidP="003B32AC">
      <w:pPr>
        <w:suppressAutoHyphens w:val="0"/>
        <w:overflowPunct w:val="0"/>
        <w:autoSpaceDE w:val="0"/>
        <w:adjustRightInd w:val="0"/>
        <w:ind w:left="360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42C8D" w:rsidRPr="00542C8D" w:rsidRDefault="00542C8D" w:rsidP="00E1200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44ABD" w:rsidRPr="00244ABD" w:rsidRDefault="00244ABD" w:rsidP="00E1200E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>В зависимости от коечной мощности, оснащения, кадрового обеспечения учреждения здравоохранения, оказывающие медицинскую помощь женщинам в период родов и в послеродовый период, разделяются на три группы по возможности оказания медицинской помощи.</w:t>
      </w:r>
    </w:p>
    <w:p w:rsidR="00244ABD" w:rsidRPr="00B05E60" w:rsidRDefault="00244ABD" w:rsidP="00E1200E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Первая группа </w:t>
      </w:r>
      <w:r w:rsidR="003B32AC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стационары, в которых не обеспечено круглосуточное пребывание акушера-гинеколога.</w:t>
      </w:r>
    </w:p>
    <w:p w:rsidR="00244ABD" w:rsidRPr="00244ABD" w:rsidRDefault="00244ABD" w:rsidP="00B05E60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244ABD" w:rsidRPr="00244ABD" w:rsidTr="00B16A44">
        <w:tc>
          <w:tcPr>
            <w:tcW w:w="9918" w:type="dxa"/>
            <w:gridSpan w:val="2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244ABD">
              <w:rPr>
                <w:rFonts w:ascii="Liberation Serif" w:hAnsi="Liberation Serif" w:cs="Liberation Serif"/>
                <w:b/>
              </w:rPr>
              <w:t>Первая группа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ГБУЗ СО «Ивдельская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«Центральная районная больница Верхотурского района»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«Североуральская центральная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«Центральная городская больница город Кушва»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«Красноуральская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highlight w:val="magenta"/>
              </w:rPr>
            </w:pPr>
            <w:r w:rsidRPr="00244ABD">
              <w:rPr>
                <w:rFonts w:ascii="Liberation Serif" w:hAnsi="Liberation Serif" w:cs="Liberation Serif"/>
              </w:rPr>
              <w:t>ГБУЗ СО «Нижнетуринская центральная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«Качканарская центральная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ГБУЗ СО «Верхнесалдинская центральная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«Артинская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Pr="00244ABD">
              <w:rPr>
                <w:rFonts w:ascii="Liberation Serif" w:hAnsi="Liberation Serif" w:cs="Liberation Serif"/>
              </w:rPr>
              <w:t>УЗ СО «Шалинская центральная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«Полевская центральная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«Нижнесергинская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«Белоярская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214" w:type="dxa"/>
          </w:tcPr>
          <w:p w:rsidR="00244ABD" w:rsidRPr="00244ABD" w:rsidRDefault="00244ABD" w:rsidP="003B32AC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</w:t>
            </w:r>
            <w:r w:rsidR="003B32AC">
              <w:rPr>
                <w:rFonts w:ascii="Liberation Serif" w:hAnsi="Liberation Serif" w:cs="Liberation Serif"/>
              </w:rPr>
              <w:t>А</w:t>
            </w:r>
            <w:r w:rsidRPr="00244ABD">
              <w:rPr>
                <w:rFonts w:ascii="Liberation Serif" w:hAnsi="Liberation Serif" w:cs="Liberation Serif"/>
              </w:rPr>
              <w:t>УЗ СО «Тавдинская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«Тугулымская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 xml:space="preserve">ГАУЗ СО «Туринская центральная районная больница </w:t>
            </w:r>
            <w:r w:rsidRPr="00244ABD">
              <w:rPr>
                <w:rFonts w:ascii="Liberation Serif" w:hAnsi="Liberation Serif" w:cs="Liberation Serif"/>
              </w:rPr>
              <w:br/>
              <w:t>им. О.Д. Зубова»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  <w:highlight w:val="red"/>
              </w:rPr>
            </w:pPr>
            <w:r w:rsidRPr="00244ABD">
              <w:rPr>
                <w:rFonts w:ascii="Liberation Serif" w:hAnsi="Liberation Serif" w:cs="Liberation Serif"/>
              </w:rPr>
              <w:t>ГАУЗ СО «Байкаловская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«Слободо-Туринская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  <w:highlight w:val="red"/>
              </w:rPr>
            </w:pPr>
            <w:r w:rsidRPr="00244ABD">
              <w:rPr>
                <w:rFonts w:ascii="Liberation Serif" w:hAnsi="Liberation Serif" w:cs="Liberation Serif"/>
              </w:rPr>
              <w:t>ГАУЗ СО «Режевская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3B4B9F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«Сысертская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2</w:t>
            </w:r>
            <w:r w:rsidR="003B4B9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Pr="00244ABD">
              <w:rPr>
                <w:rFonts w:ascii="Liberation Serif" w:hAnsi="Liberation Serif" w:cs="Liberation Serif"/>
              </w:rPr>
              <w:t>УЗ СО «Берёзовская центральная городская больница»</w:t>
            </w:r>
          </w:p>
        </w:tc>
      </w:tr>
    </w:tbl>
    <w:p w:rsidR="00244ABD" w:rsidRPr="00244ABD" w:rsidRDefault="00244ABD" w:rsidP="00244ABD">
      <w:pPr>
        <w:suppressAutoHyphens w:val="0"/>
        <w:overflowPunct w:val="0"/>
        <w:autoSpaceDE w:val="0"/>
        <w:adjustRightInd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44ABD" w:rsidRPr="00244ABD" w:rsidRDefault="00244ABD" w:rsidP="00244AB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Вторая группа (уровень) </w:t>
      </w:r>
      <w:r w:rsidR="003B32AC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 (родильные дома (отделения), в том числе профилированные по видам патологии), имеющие в своей структуре палаты интенсивной терапии (отделение анестезиологии-реанимации) для женщин и палаты реанимации и интенсивной терапии для новорожденных, а также межрайонные перинатальные центры, имеющие в своем составе отделение анестезиологии-реанимации (палаты интенсивной терапии) для женщин (по решению руководителя медицинской организации - с выездными бригадами скорой медицинской помощи анестезиологии-реанимации), палаты (отделения) реанимации и интенсивной терапии для новорожденных, пост патологии новорожденных и недоношенных детей.</w:t>
      </w:r>
    </w:p>
    <w:p w:rsidR="00244ABD" w:rsidRPr="00244ABD" w:rsidRDefault="00244ABD" w:rsidP="00244AB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244ABD" w:rsidRPr="00244ABD" w:rsidTr="003B4B9F">
        <w:tc>
          <w:tcPr>
            <w:tcW w:w="9918" w:type="dxa"/>
            <w:gridSpan w:val="2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  <w:b/>
              </w:rPr>
              <w:t>Вторая группа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«Серовская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«Сухоложская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«Алапаевская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«Талицкая центральная районная больница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14" w:type="dxa"/>
          </w:tcPr>
          <w:p w:rsidR="00244ABD" w:rsidRPr="00244ABD" w:rsidRDefault="003B4B9F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="00244ABD" w:rsidRPr="00244ABD">
              <w:rPr>
                <w:rFonts w:ascii="Liberation Serif" w:hAnsi="Liberation Serif" w:cs="Liberation Serif"/>
              </w:rPr>
              <w:t>УЗ СО «Красноуфимская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«Артемовская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«Верхнепышминская центральная городская больница имени П.Д. Бородина»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 xml:space="preserve">ГАУЗ СО «Городская клиническая больница № 14 </w:t>
            </w:r>
            <w:r w:rsidR="003B4B9F">
              <w:rPr>
                <w:rFonts w:ascii="Liberation Serif" w:hAnsi="Liberation Serif" w:cs="Liberation Serif"/>
              </w:rPr>
              <w:t>город</w:t>
            </w:r>
            <w:r w:rsidRPr="00244ABD">
              <w:rPr>
                <w:rFonts w:ascii="Liberation Serif" w:hAnsi="Liberation Serif" w:cs="Liberation Serif"/>
              </w:rPr>
              <w:t> Екатеринбург», родильный дом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214" w:type="dxa"/>
          </w:tcPr>
          <w:p w:rsidR="00244ABD" w:rsidRPr="00244ABD" w:rsidRDefault="003B4B9F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="00244ABD" w:rsidRPr="00244ABD">
              <w:rPr>
                <w:rFonts w:ascii="Liberation Serif" w:hAnsi="Liberation Serif" w:cs="Liberation Serif"/>
              </w:rPr>
              <w:t>УЗ СО «Городская больница № 1 город Нижний Тагил»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ФГБУЗ «МСЧ № 31 ФМБА России», г. Новоуральск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ФГБУЗ «Центральная МСЧ № 91 ФМБА России», г. Лесной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214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ФБУЗ МСЧ № 32 ФМБА России, г. Заречный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214" w:type="dxa"/>
          </w:tcPr>
          <w:p w:rsidR="00244ABD" w:rsidRPr="00244ABD" w:rsidRDefault="003B4B9F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="00244ABD" w:rsidRPr="00244ABD">
              <w:rPr>
                <w:rFonts w:ascii="Liberation Serif" w:hAnsi="Liberation Serif" w:cs="Liberation Serif"/>
              </w:rPr>
              <w:t>УЗ СО «Невьянская центральная районная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214" w:type="dxa"/>
          </w:tcPr>
          <w:p w:rsidR="00244ABD" w:rsidRPr="00244ABD" w:rsidRDefault="003B4B9F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="00244ABD" w:rsidRPr="00244ABD">
              <w:rPr>
                <w:rFonts w:ascii="Liberation Serif" w:hAnsi="Liberation Serif" w:cs="Liberation Serif"/>
              </w:rPr>
              <w:t>УЗ СО «Ревдинская городская больница»</w:t>
            </w:r>
          </w:p>
        </w:tc>
      </w:tr>
      <w:tr w:rsidR="00244ABD" w:rsidRPr="00244ABD" w:rsidTr="003B4B9F">
        <w:tc>
          <w:tcPr>
            <w:tcW w:w="704" w:type="dxa"/>
          </w:tcPr>
          <w:p w:rsidR="00244ABD" w:rsidRPr="00244ABD" w:rsidRDefault="00D419F5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214" w:type="dxa"/>
          </w:tcPr>
          <w:p w:rsidR="00244ABD" w:rsidRPr="00244ABD" w:rsidRDefault="003B4B9F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</w:t>
            </w:r>
            <w:r w:rsidR="00244ABD" w:rsidRPr="00244ABD">
              <w:rPr>
                <w:rFonts w:ascii="Liberation Serif" w:hAnsi="Liberation Serif" w:cs="Liberation Serif"/>
              </w:rPr>
              <w:t>УЗ СО «Камышловская центральная районная больница»</w:t>
            </w:r>
          </w:p>
        </w:tc>
      </w:tr>
    </w:tbl>
    <w:p w:rsidR="003B32AC" w:rsidRPr="00244ABD" w:rsidRDefault="003B32AC" w:rsidP="00244ABD">
      <w:pPr>
        <w:suppressAutoHyphens w:val="0"/>
        <w:overflowPunct w:val="0"/>
        <w:autoSpaceDE w:val="0"/>
        <w:adjustRightInd w:val="0"/>
        <w:ind w:firstLine="284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710"/>
        <w:gridCol w:w="9208"/>
      </w:tblGrid>
      <w:tr w:rsidR="00244ABD" w:rsidRPr="00244ABD" w:rsidTr="00B16A44">
        <w:tc>
          <w:tcPr>
            <w:tcW w:w="9918" w:type="dxa"/>
            <w:gridSpan w:val="2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244ABD">
              <w:rPr>
                <w:rFonts w:ascii="Liberation Serif" w:hAnsi="Liberation Serif" w:cs="Liberation Serif"/>
                <w:b/>
              </w:rPr>
              <w:t>Межтерриториальные перинатальные центры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«Городс</w:t>
            </w:r>
            <w:r w:rsidR="003B4B9F">
              <w:rPr>
                <w:rFonts w:ascii="Liberation Serif" w:hAnsi="Liberation Serif" w:cs="Liberation Serif"/>
              </w:rPr>
              <w:t>кая клиническая больница № 40 город</w:t>
            </w:r>
            <w:r w:rsidRPr="00244ABD">
              <w:rPr>
                <w:rFonts w:ascii="Liberation Serif" w:hAnsi="Liberation Serif" w:cs="Liberation Serif"/>
              </w:rPr>
              <w:t xml:space="preserve"> Екатеринбург», родильный дом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«Краснотурьинская городская больница»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«Детская городская больница город Каменск-Уральский»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</w:tr>
      <w:tr w:rsidR="00244ABD" w:rsidRPr="00244ABD" w:rsidTr="00B16A44">
        <w:tc>
          <w:tcPr>
            <w:tcW w:w="710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08" w:type="dxa"/>
          </w:tcPr>
          <w:p w:rsidR="00244ABD" w:rsidRPr="00244ABD" w:rsidRDefault="00244ABD" w:rsidP="00244AB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</w:tr>
    </w:tbl>
    <w:p w:rsidR="00244ABD" w:rsidRPr="00244ABD" w:rsidRDefault="00244ABD" w:rsidP="00244ABD">
      <w:pPr>
        <w:suppressAutoHyphens w:val="0"/>
        <w:overflowPunct w:val="0"/>
        <w:autoSpaceDE w:val="0"/>
        <w:adjustRightInd w:val="0"/>
        <w:ind w:firstLine="284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44ABD" w:rsidRPr="00244ABD" w:rsidRDefault="00244ABD" w:rsidP="00244AB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Третья А группа (уровень) </w:t>
      </w:r>
      <w:r w:rsidR="003B32AC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стационары, имеющие в своем составе отделение анестезиологии-реанимации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отделением телемедицины, в том числе с выездными бригадами скорой медицинской помощи анестезиологии-реанимации.</w:t>
      </w:r>
    </w:p>
    <w:p w:rsidR="00244ABD" w:rsidRPr="00244ABD" w:rsidRDefault="00244ABD" w:rsidP="00244ABD">
      <w:pPr>
        <w:suppressAutoHyphens w:val="0"/>
        <w:overflowPunct w:val="0"/>
        <w:autoSpaceDE w:val="0"/>
        <w:adjustRightInd w:val="0"/>
        <w:ind w:firstLine="284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244ABD" w:rsidRPr="00244ABD" w:rsidTr="00B16A44">
        <w:tc>
          <w:tcPr>
            <w:tcW w:w="9918" w:type="dxa"/>
            <w:gridSpan w:val="2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244ABD">
              <w:rPr>
                <w:rFonts w:ascii="Liberation Serif" w:hAnsi="Liberation Serif" w:cs="Liberation Serif"/>
                <w:b/>
              </w:rPr>
              <w:t>Третья</w:t>
            </w:r>
            <w:r w:rsidRPr="00244ABD">
              <w:rPr>
                <w:rFonts w:ascii="Liberation Serif" w:hAnsi="Liberation Serif" w:cs="Liberation Serif"/>
                <w:b/>
                <w:spacing w:val="10"/>
              </w:rPr>
              <w:t xml:space="preserve"> А</w:t>
            </w:r>
            <w:r w:rsidRPr="00244ABD">
              <w:rPr>
                <w:rFonts w:ascii="Liberation Serif" w:hAnsi="Liberation Serif" w:cs="Liberation Serif"/>
                <w:b/>
              </w:rPr>
              <w:t xml:space="preserve"> группа</w:t>
            </w:r>
          </w:p>
        </w:tc>
      </w:tr>
      <w:tr w:rsidR="00244ABD" w:rsidRPr="00244ABD" w:rsidTr="003B4B9F">
        <w:tc>
          <w:tcPr>
            <w:tcW w:w="562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356" w:type="dxa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ГАУЗ СО «Областная детская клиническая больница», Областной перинатальный центр</w:t>
            </w:r>
          </w:p>
        </w:tc>
      </w:tr>
      <w:tr w:rsidR="00244ABD" w:rsidRPr="00244ABD" w:rsidTr="003B4B9F">
        <w:tc>
          <w:tcPr>
            <w:tcW w:w="562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356" w:type="dxa"/>
          </w:tcPr>
          <w:p w:rsidR="00244ABD" w:rsidRPr="00244ABD" w:rsidRDefault="00827946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</w:t>
            </w:r>
            <w:r w:rsidR="00244ABD" w:rsidRPr="00244ABD">
              <w:rPr>
                <w:rFonts w:ascii="Liberation Serif" w:hAnsi="Liberation Serif" w:cs="Liberation Serif"/>
              </w:rPr>
              <w:t xml:space="preserve"> «Екатеринбургский клинический перинатальный центр» (первый</w:t>
            </w:r>
            <w:r w:rsidR="00D419F5">
              <w:rPr>
                <w:rFonts w:ascii="Liberation Serif" w:hAnsi="Liberation Serif" w:cs="Liberation Serif"/>
              </w:rPr>
              <w:t xml:space="preserve"> и второй акушерские </w:t>
            </w:r>
            <w:r w:rsidR="00244ABD" w:rsidRPr="00244ABD">
              <w:rPr>
                <w:rFonts w:ascii="Liberation Serif" w:hAnsi="Liberation Serif" w:cs="Liberation Serif"/>
              </w:rPr>
              <w:t>стационар</w:t>
            </w:r>
            <w:r w:rsidR="00D419F5">
              <w:rPr>
                <w:rFonts w:ascii="Liberation Serif" w:hAnsi="Liberation Serif" w:cs="Liberation Serif"/>
              </w:rPr>
              <w:t>ы</w:t>
            </w:r>
            <w:r w:rsidR="00244ABD" w:rsidRPr="00244ABD">
              <w:rPr>
                <w:rFonts w:ascii="Liberation Serif" w:hAnsi="Liberation Serif" w:cs="Liberation Serif"/>
              </w:rPr>
              <w:t>)</w:t>
            </w:r>
          </w:p>
        </w:tc>
      </w:tr>
    </w:tbl>
    <w:p w:rsidR="003B4B9F" w:rsidRDefault="003B4B9F" w:rsidP="00244AB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44ABD" w:rsidRPr="00244ABD" w:rsidRDefault="00244ABD" w:rsidP="00244AB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Третья Б группа (уровень) </w:t>
      </w:r>
      <w:r w:rsidR="003B32AC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 федеральных меди</w:t>
      </w:r>
      <w:r w:rsidR="00C57A5A">
        <w:rPr>
          <w:rFonts w:ascii="Liberation Serif" w:eastAsia="Calibri" w:hAnsi="Liberation Serif" w:cs="Liberation Serif"/>
          <w:sz w:val="28"/>
          <w:szCs w:val="28"/>
          <w:lang w:eastAsia="en-US"/>
        </w:rPr>
        <w:t>цинских организаций, оказывающие</w:t>
      </w:r>
      <w:r w:rsidRPr="00244A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специализированную, в том числе высокотехнологичную, медицинскую помощь женщинам в период беременности, родов, послеродовый период и новорожденным, разрабатывающие и тиражирующие новые методы диагностики и лечения акушерской и неонатальной патологии и осуществляющие мониторинг и организационно-методическое обеспечение деятельности акушерских стационаров</w:t>
      </w:r>
      <w:r w:rsidR="00B05E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субъектов Российской Федерации».».</w:t>
      </w: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244ABD" w:rsidRPr="00244ABD" w:rsidTr="00B16A44">
        <w:tc>
          <w:tcPr>
            <w:tcW w:w="9918" w:type="dxa"/>
            <w:gridSpan w:val="2"/>
          </w:tcPr>
          <w:p w:rsidR="00244ABD" w:rsidRPr="00244ABD" w:rsidRDefault="00244ABD" w:rsidP="00244AB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244ABD">
              <w:rPr>
                <w:rFonts w:ascii="Liberation Serif" w:hAnsi="Liberation Serif" w:cs="Liberation Serif"/>
                <w:b/>
              </w:rPr>
              <w:t>Третья</w:t>
            </w:r>
            <w:r w:rsidRPr="00244ABD">
              <w:rPr>
                <w:rFonts w:ascii="Liberation Serif" w:hAnsi="Liberation Serif" w:cs="Liberation Serif"/>
                <w:b/>
                <w:spacing w:val="10"/>
              </w:rPr>
              <w:t xml:space="preserve"> В</w:t>
            </w:r>
            <w:r w:rsidRPr="00244ABD">
              <w:rPr>
                <w:rFonts w:ascii="Liberation Serif" w:hAnsi="Liberation Serif" w:cs="Liberation Serif"/>
                <w:b/>
              </w:rPr>
              <w:t xml:space="preserve"> группа</w:t>
            </w:r>
          </w:p>
        </w:tc>
      </w:tr>
      <w:tr w:rsidR="00244ABD" w:rsidRPr="00244ABD" w:rsidTr="003B4B9F">
        <w:tc>
          <w:tcPr>
            <w:tcW w:w="562" w:type="dxa"/>
          </w:tcPr>
          <w:p w:rsidR="00244ABD" w:rsidRPr="00244ABD" w:rsidRDefault="00244ABD" w:rsidP="003B4B9F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356" w:type="dxa"/>
          </w:tcPr>
          <w:p w:rsidR="00244ABD" w:rsidRPr="00244ABD" w:rsidRDefault="00244ABD" w:rsidP="004C0C41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244ABD">
              <w:rPr>
                <w:rFonts w:ascii="Liberation Serif" w:hAnsi="Liberation Serif" w:cs="Liberation Serif"/>
              </w:rPr>
              <w:t xml:space="preserve">ФГБУ «НИИ ОММ» </w:t>
            </w:r>
            <w:r w:rsidR="004C0C41">
              <w:rPr>
                <w:rFonts w:ascii="Liberation Serif" w:hAnsi="Liberation Serif" w:cs="Liberation Serif"/>
              </w:rPr>
              <w:t>Минздрава России</w:t>
            </w:r>
          </w:p>
        </w:tc>
      </w:tr>
    </w:tbl>
    <w:p w:rsidR="003B32AC" w:rsidRDefault="003B32AC" w:rsidP="003B4B9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32AC" w:rsidRDefault="003B32AC">
      <w:pPr>
        <w:suppressAutoHyphens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9933E9" w:rsidRPr="003B4B9F" w:rsidRDefault="009933E9" w:rsidP="003B4B9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32AC" w:rsidRPr="008623FD" w:rsidRDefault="003B32AC" w:rsidP="003B32AC">
      <w:pPr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№ 2 к приказу </w:t>
      </w:r>
    </w:p>
    <w:p w:rsidR="003B32AC" w:rsidRPr="008623FD" w:rsidRDefault="003B32AC" w:rsidP="003B32AC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3B32AC" w:rsidRPr="008623FD" w:rsidRDefault="003B32AC" w:rsidP="003B32AC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3B32AC" w:rsidRPr="008623FD" w:rsidRDefault="003B32AC" w:rsidP="003B32AC">
      <w:pPr>
        <w:suppressAutoHyphens w:val="0"/>
        <w:ind w:firstLine="5954"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от__________№___________</w:t>
      </w:r>
    </w:p>
    <w:p w:rsidR="003B32AC" w:rsidRPr="008623FD" w:rsidRDefault="003B32AC" w:rsidP="003B32AC">
      <w:pPr>
        <w:suppressAutoHyphens w:val="0"/>
        <w:ind w:firstLine="5954"/>
        <w:rPr>
          <w:rFonts w:ascii="Liberation Serif" w:eastAsia="Courier New" w:hAnsi="Liberation Serif" w:cs="Liberation Serif"/>
          <w:sz w:val="28"/>
          <w:szCs w:val="24"/>
        </w:rPr>
      </w:pPr>
    </w:p>
    <w:p w:rsidR="003B32AC" w:rsidRPr="008623FD" w:rsidRDefault="003B32AC" w:rsidP="003B32AC">
      <w:pPr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№ 7 к приказу </w:t>
      </w:r>
    </w:p>
    <w:p w:rsidR="003B32AC" w:rsidRPr="008623FD" w:rsidRDefault="003B32AC" w:rsidP="003B32AC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3B32AC" w:rsidRPr="008623FD" w:rsidRDefault="003B32AC" w:rsidP="003B32AC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3B32AC" w:rsidRPr="008623FD" w:rsidRDefault="003B32AC" w:rsidP="003B32AC">
      <w:pPr>
        <w:suppressAutoHyphens w:val="0"/>
        <w:ind w:firstLine="5954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Liberation Serif"/>
          <w:sz w:val="28"/>
          <w:szCs w:val="24"/>
        </w:rPr>
        <w:t>о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>т 30.12.2020 № 2496-п</w:t>
      </w:r>
    </w:p>
    <w:p w:rsidR="003B32AC" w:rsidRPr="008623FD" w:rsidRDefault="003B32AC" w:rsidP="003B32A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32AC" w:rsidRPr="008623FD" w:rsidRDefault="003B32AC" w:rsidP="003B32A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B32AC" w:rsidRPr="008623FD" w:rsidRDefault="003B32AC" w:rsidP="003B32AC">
      <w:pPr>
        <w:pStyle w:val="a3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23FD">
        <w:rPr>
          <w:rFonts w:ascii="Liberation Serif" w:hAnsi="Liberation Serif" w:cs="Liberation Serif"/>
          <w:b/>
          <w:sz w:val="28"/>
          <w:szCs w:val="28"/>
        </w:rPr>
        <w:t>Маршрутизаци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8623FD">
        <w:rPr>
          <w:rFonts w:ascii="Liberation Serif" w:hAnsi="Liberation Serif" w:cs="Liberation Serif"/>
          <w:b/>
          <w:sz w:val="28"/>
          <w:szCs w:val="28"/>
        </w:rPr>
        <w:t xml:space="preserve"> беременных женщин, рожениц и родильниц г.</w:t>
      </w:r>
      <w:r>
        <w:rPr>
          <w:rFonts w:ascii="Liberation Serif" w:hAnsi="Liberation Serif" w:cs="Liberation Serif"/>
          <w:b/>
          <w:sz w:val="28"/>
          <w:szCs w:val="28"/>
        </w:rPr>
        <w:t> </w:t>
      </w:r>
      <w:r w:rsidRPr="008623FD">
        <w:rPr>
          <w:rFonts w:ascii="Liberation Serif" w:hAnsi="Liberation Serif" w:cs="Liberation Serif"/>
          <w:b/>
          <w:sz w:val="28"/>
          <w:szCs w:val="28"/>
        </w:rPr>
        <w:t>Екатеринбурга на стационарном этапе в учреждения здравоохранения второй группы (уровня) г. Екатеринбурга</w:t>
      </w:r>
    </w:p>
    <w:p w:rsidR="001D64C6" w:rsidRPr="00C57A5A" w:rsidRDefault="001D64C6" w:rsidP="001D64C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710"/>
        <w:gridCol w:w="4832"/>
      </w:tblGrid>
      <w:tr w:rsidR="001D64C6" w:rsidRPr="001D64C6" w:rsidTr="00B16A44">
        <w:tc>
          <w:tcPr>
            <w:tcW w:w="803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710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Учреждение для госпитализации </w:t>
            </w:r>
          </w:p>
        </w:tc>
        <w:tc>
          <w:tcPr>
            <w:tcW w:w="4832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Район города</w:t>
            </w:r>
          </w:p>
        </w:tc>
      </w:tr>
      <w:tr w:rsidR="001D64C6" w:rsidRPr="001D64C6" w:rsidTr="00B16A44">
        <w:tc>
          <w:tcPr>
            <w:tcW w:w="803" w:type="dxa"/>
            <w:vMerge w:val="restart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710" w:type="dxa"/>
            <w:vMerge w:val="restart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ГАУЗ СО «Городская клиническая больница № 14</w:t>
            </w:r>
            <w:r w:rsidRPr="001D64C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r w:rsidRPr="001D64C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br/>
              <w:t>г. Екатеринбург</w:t>
            </w: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832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1D64C6" w:rsidRPr="001D64C6" w:rsidTr="00B16A44">
        <w:tc>
          <w:tcPr>
            <w:tcW w:w="803" w:type="dxa"/>
            <w:vMerge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1D64C6" w:rsidRPr="001D64C6" w:rsidTr="00B16A44">
        <w:tc>
          <w:tcPr>
            <w:tcW w:w="803" w:type="dxa"/>
            <w:vMerge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Кировский: Центр</w:t>
            </w:r>
          </w:p>
        </w:tc>
      </w:tr>
      <w:tr w:rsidR="001D64C6" w:rsidRPr="001D64C6" w:rsidTr="00B16A44">
        <w:tc>
          <w:tcPr>
            <w:tcW w:w="803" w:type="dxa"/>
            <w:vMerge w:val="restart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710" w:type="dxa"/>
            <w:vMerge w:val="restart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ГАУЗ СО «Городская клиническая больница № 40</w:t>
            </w:r>
            <w:r w:rsidRPr="001D64C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r w:rsidRPr="001D64C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br/>
              <w:t>г. Екатеринбург</w:t>
            </w: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832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Ленинский: Центр</w:t>
            </w:r>
          </w:p>
        </w:tc>
      </w:tr>
      <w:tr w:rsidR="001D64C6" w:rsidRPr="001D64C6" w:rsidTr="00B16A44">
        <w:trPr>
          <w:trHeight w:val="353"/>
        </w:trPr>
        <w:tc>
          <w:tcPr>
            <w:tcW w:w="803" w:type="dxa"/>
            <w:vMerge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1D64C6" w:rsidRPr="001D64C6" w:rsidRDefault="001D64C6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Верх-Исетский</w:t>
            </w:r>
          </w:p>
        </w:tc>
      </w:tr>
      <w:tr w:rsidR="00C84947" w:rsidRPr="001D64C6" w:rsidTr="00B16A44">
        <w:trPr>
          <w:trHeight w:val="353"/>
        </w:trPr>
        <w:tc>
          <w:tcPr>
            <w:tcW w:w="803" w:type="dxa"/>
            <w:vMerge w:val="restart"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3. </w:t>
            </w:r>
          </w:p>
          <w:p w:rsidR="00C84947" w:rsidRPr="001D64C6" w:rsidRDefault="00C84947" w:rsidP="001D64C6">
            <w:pPr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 w:val="restart"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ГБУЗ СО «Екатеринбургский клинический перинатальный центр» (второй акушерский стационар)</w:t>
            </w:r>
          </w:p>
          <w:p w:rsidR="00C84947" w:rsidRPr="001D64C6" w:rsidRDefault="00C84947" w:rsidP="001D64C6">
            <w:pPr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Ленинский: Юго-Западный</w:t>
            </w:r>
          </w:p>
        </w:tc>
      </w:tr>
      <w:tr w:rsidR="00C84947" w:rsidRPr="001D64C6" w:rsidTr="00E934DE">
        <w:trPr>
          <w:trHeight w:val="716"/>
        </w:trPr>
        <w:tc>
          <w:tcPr>
            <w:tcW w:w="803" w:type="dxa"/>
            <w:vMerge/>
            <w:vAlign w:val="center"/>
          </w:tcPr>
          <w:p w:rsidR="00C84947" w:rsidRPr="001D64C6" w:rsidRDefault="00C84947" w:rsidP="001D64C6">
            <w:pPr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C84947" w:rsidRPr="001D64C6" w:rsidRDefault="00C84947" w:rsidP="001D64C6">
            <w:pPr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C84947" w:rsidRPr="001D64C6" w:rsidTr="00B16A44">
        <w:trPr>
          <w:trHeight w:val="353"/>
        </w:trPr>
        <w:tc>
          <w:tcPr>
            <w:tcW w:w="803" w:type="dxa"/>
            <w:vMerge/>
            <w:vAlign w:val="center"/>
          </w:tcPr>
          <w:p w:rsidR="00C84947" w:rsidRPr="001D64C6" w:rsidRDefault="00C84947" w:rsidP="001D64C6">
            <w:pPr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C84947" w:rsidRPr="001D64C6" w:rsidRDefault="00C84947" w:rsidP="001D64C6">
            <w:pPr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Кировский: микрорайон Комсомольский</w:t>
            </w:r>
          </w:p>
        </w:tc>
      </w:tr>
      <w:tr w:rsidR="00C84947" w:rsidRPr="001D64C6" w:rsidTr="00B16A44">
        <w:trPr>
          <w:trHeight w:val="353"/>
        </w:trPr>
        <w:tc>
          <w:tcPr>
            <w:tcW w:w="803" w:type="dxa"/>
            <w:vMerge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C84947" w:rsidRPr="001D64C6" w:rsidRDefault="00C84947" w:rsidP="001D64C6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D64C6">
              <w:rPr>
                <w:rFonts w:ascii="Liberation Serif" w:eastAsia="Calibri" w:hAnsi="Liberation Serif" w:cs="Liberation Serif"/>
                <w:sz w:val="28"/>
                <w:szCs w:val="28"/>
              </w:rPr>
              <w:t>Октябрьский</w:t>
            </w:r>
          </w:p>
        </w:tc>
      </w:tr>
    </w:tbl>
    <w:p w:rsidR="003B32AC" w:rsidRDefault="003B32AC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3B32AC" w:rsidRDefault="003B32AC">
      <w:pPr>
        <w:suppressAutoHyphens w:val="0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br w:type="page"/>
      </w:r>
    </w:p>
    <w:p w:rsidR="004C0C41" w:rsidRPr="008623FD" w:rsidRDefault="004C0C41" w:rsidP="004C0C41">
      <w:pPr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№ </w:t>
      </w:r>
      <w:r>
        <w:rPr>
          <w:rFonts w:ascii="Liberation Serif" w:eastAsia="Courier New" w:hAnsi="Liberation Serif" w:cs="Liberation Serif"/>
          <w:sz w:val="28"/>
          <w:szCs w:val="24"/>
        </w:rPr>
        <w:t>3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 к приказу </w:t>
      </w:r>
    </w:p>
    <w:p w:rsidR="004C0C41" w:rsidRPr="008623FD" w:rsidRDefault="004C0C41" w:rsidP="004C0C41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4C0C41" w:rsidRPr="008623FD" w:rsidRDefault="004C0C41" w:rsidP="004C0C41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4C0C41" w:rsidRPr="008623FD" w:rsidRDefault="004C0C41" w:rsidP="004C0C41">
      <w:pPr>
        <w:suppressAutoHyphens w:val="0"/>
        <w:ind w:firstLine="5954"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от__________№___________</w:t>
      </w:r>
    </w:p>
    <w:p w:rsidR="004C0C41" w:rsidRPr="008623FD" w:rsidRDefault="004C0C41" w:rsidP="004C0C41">
      <w:pPr>
        <w:suppressAutoHyphens w:val="0"/>
        <w:ind w:firstLine="5954"/>
        <w:rPr>
          <w:rFonts w:ascii="Liberation Serif" w:eastAsia="Courier New" w:hAnsi="Liberation Serif" w:cs="Liberation Serif"/>
          <w:sz w:val="28"/>
          <w:szCs w:val="24"/>
        </w:rPr>
      </w:pPr>
    </w:p>
    <w:p w:rsidR="004C0C41" w:rsidRPr="008623FD" w:rsidRDefault="004C0C41" w:rsidP="004C0C41">
      <w:pPr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№ </w:t>
      </w:r>
      <w:r>
        <w:rPr>
          <w:rFonts w:ascii="Liberation Serif" w:eastAsia="Courier New" w:hAnsi="Liberation Serif" w:cs="Liberation Serif"/>
          <w:sz w:val="28"/>
          <w:szCs w:val="24"/>
        </w:rPr>
        <w:t>8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 к приказу </w:t>
      </w:r>
    </w:p>
    <w:p w:rsidR="004C0C41" w:rsidRPr="008623FD" w:rsidRDefault="004C0C41" w:rsidP="004C0C41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4C0C41" w:rsidRPr="008623FD" w:rsidRDefault="004C0C41" w:rsidP="004C0C41">
      <w:pPr>
        <w:widowControl w:val="0"/>
        <w:autoSpaceDE w:val="0"/>
        <w:adjustRightInd w:val="0"/>
        <w:ind w:firstLine="5954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4C0C41" w:rsidRPr="008623FD" w:rsidRDefault="004C0C41" w:rsidP="004C0C41">
      <w:pPr>
        <w:suppressAutoHyphens w:val="0"/>
        <w:ind w:firstLine="5954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Liberation Serif"/>
          <w:sz w:val="28"/>
          <w:szCs w:val="24"/>
        </w:rPr>
        <w:t>о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>т 30.12.2020 № 2496-п</w:t>
      </w:r>
    </w:p>
    <w:p w:rsidR="009B0708" w:rsidRDefault="009B0708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9B0708" w:rsidRPr="004C0C41" w:rsidRDefault="00744ED6" w:rsidP="004C0C41">
      <w:pPr>
        <w:pStyle w:val="a3"/>
        <w:jc w:val="center"/>
        <w:rPr>
          <w:rFonts w:ascii="Liberation Serif" w:hAnsi="Liberation Serif" w:cs="Liberation Serif"/>
          <w:b/>
          <w:bCs/>
          <w:iCs/>
          <w:color w:val="000000"/>
          <w:spacing w:val="-3"/>
          <w:sz w:val="28"/>
          <w:szCs w:val="28"/>
          <w:shd w:val="clear" w:color="auto" w:fill="FFFFFF"/>
        </w:rPr>
      </w:pPr>
      <w:r w:rsidRPr="004C0C41">
        <w:rPr>
          <w:rFonts w:ascii="Liberation Serif" w:hAnsi="Liberation Serif" w:cs="Liberation Serif"/>
          <w:b/>
          <w:bCs/>
          <w:iCs/>
          <w:color w:val="000000"/>
          <w:spacing w:val="-3"/>
          <w:sz w:val="28"/>
          <w:szCs w:val="28"/>
          <w:shd w:val="clear" w:color="auto" w:fill="FFFFFF"/>
        </w:rPr>
        <w:t>Маршрутизация пациенток г. Екатеринбурга группы высокого риска в</w:t>
      </w:r>
      <w:r w:rsidR="004C0C41">
        <w:rPr>
          <w:rFonts w:ascii="Liberation Serif" w:hAnsi="Liberation Serif" w:cs="Liberation Serif"/>
          <w:b/>
          <w:bCs/>
          <w:iCs/>
          <w:color w:val="000000"/>
          <w:spacing w:val="-3"/>
          <w:sz w:val="28"/>
          <w:szCs w:val="28"/>
          <w:shd w:val="clear" w:color="auto" w:fill="FFFFFF"/>
        </w:rPr>
        <w:t> </w:t>
      </w:r>
      <w:r w:rsidRPr="004C0C41">
        <w:rPr>
          <w:rFonts w:ascii="Liberation Serif" w:hAnsi="Liberation Serif" w:cs="Liberation Serif"/>
          <w:b/>
          <w:bCs/>
          <w:iCs/>
          <w:color w:val="000000"/>
          <w:spacing w:val="-3"/>
          <w:sz w:val="28"/>
          <w:szCs w:val="28"/>
          <w:shd w:val="clear" w:color="auto" w:fill="FFFFFF"/>
        </w:rPr>
        <w:t>ГБУЗ СО «Екатеринбургский клинический перинатальный центр»</w:t>
      </w:r>
    </w:p>
    <w:p w:rsidR="009B0708" w:rsidRDefault="009B0708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86"/>
        <w:gridCol w:w="3988"/>
        <w:gridCol w:w="2383"/>
        <w:gridCol w:w="2714"/>
      </w:tblGrid>
      <w:tr w:rsidR="00482722" w:rsidTr="006E72A7">
        <w:tc>
          <w:tcPr>
            <w:tcW w:w="704" w:type="dxa"/>
          </w:tcPr>
          <w:p w:rsidR="00482722" w:rsidRDefault="006E72A7" w:rsidP="00EF3D93">
            <w:pPr>
              <w:jc w:val="center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251" w:type="dxa"/>
          </w:tcPr>
          <w:p w:rsidR="00482722" w:rsidRDefault="006E72A7" w:rsidP="00EF3D93">
            <w:pPr>
              <w:jc w:val="center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6E72A7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Учреждение для госпитализации</w:t>
            </w:r>
          </w:p>
        </w:tc>
        <w:tc>
          <w:tcPr>
            <w:tcW w:w="2478" w:type="dxa"/>
          </w:tcPr>
          <w:p w:rsidR="00482722" w:rsidRDefault="006E72A7" w:rsidP="00EF3D93">
            <w:pPr>
              <w:jc w:val="center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Срок беременности</w:t>
            </w:r>
          </w:p>
        </w:tc>
        <w:tc>
          <w:tcPr>
            <w:tcW w:w="2478" w:type="dxa"/>
          </w:tcPr>
          <w:p w:rsidR="00482722" w:rsidRDefault="006E72A7" w:rsidP="00EF3D93">
            <w:pPr>
              <w:jc w:val="center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6E72A7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Район города</w:t>
            </w:r>
          </w:p>
        </w:tc>
      </w:tr>
      <w:tr w:rsidR="006E72A7" w:rsidTr="006E72A7">
        <w:tc>
          <w:tcPr>
            <w:tcW w:w="704" w:type="dxa"/>
            <w:vMerge w:val="restart"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51" w:type="dxa"/>
            <w:vMerge w:val="restart"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6E72A7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ГБУЗ СО «Екатеринбургский клинический перинатальный центр» (</w:t>
            </w: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 xml:space="preserve">первый </w:t>
            </w:r>
            <w:r w:rsidRPr="006E72A7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акушерский стационар)</w:t>
            </w:r>
          </w:p>
        </w:tc>
        <w:tc>
          <w:tcPr>
            <w:tcW w:w="2478" w:type="dxa"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22.0-31.6 нед.</w:t>
            </w:r>
          </w:p>
        </w:tc>
        <w:tc>
          <w:tcPr>
            <w:tcW w:w="2478" w:type="dxa"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 xml:space="preserve">Все районы </w:t>
            </w: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br/>
              <w:t>г. Екатеринбурга</w:t>
            </w:r>
          </w:p>
        </w:tc>
      </w:tr>
      <w:tr w:rsidR="006E72A7" w:rsidTr="006E72A7">
        <w:tc>
          <w:tcPr>
            <w:tcW w:w="704" w:type="dxa"/>
            <w:vMerge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1" w:type="dxa"/>
            <w:vMerge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8" w:type="dxa"/>
          </w:tcPr>
          <w:p w:rsidR="006E72A7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32 нед. и более</w:t>
            </w:r>
          </w:p>
        </w:tc>
        <w:tc>
          <w:tcPr>
            <w:tcW w:w="2478" w:type="dxa"/>
          </w:tcPr>
          <w:p w:rsidR="00204DAF" w:rsidRPr="00204DAF" w:rsidRDefault="00204DAF" w:rsidP="00204DAF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204DAF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Орджоникидзевский;</w:t>
            </w:r>
          </w:p>
          <w:p w:rsidR="00204DAF" w:rsidRPr="00204DAF" w:rsidRDefault="00204DAF" w:rsidP="00204DAF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204DAF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Железнодорожный;</w:t>
            </w:r>
          </w:p>
          <w:p w:rsidR="006E72A7" w:rsidRDefault="00204DAF" w:rsidP="00204DAF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Кировский</w:t>
            </w:r>
          </w:p>
        </w:tc>
      </w:tr>
      <w:tr w:rsidR="00482722" w:rsidTr="006E72A7">
        <w:tc>
          <w:tcPr>
            <w:tcW w:w="704" w:type="dxa"/>
          </w:tcPr>
          <w:p w:rsidR="00482722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51" w:type="dxa"/>
          </w:tcPr>
          <w:p w:rsidR="00482722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6E72A7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ГБУЗ СО «Екатеринбургский клинический перинатальный центр» (второй акушерский стационар)</w:t>
            </w:r>
          </w:p>
        </w:tc>
        <w:tc>
          <w:tcPr>
            <w:tcW w:w="2478" w:type="dxa"/>
          </w:tcPr>
          <w:p w:rsidR="00482722" w:rsidRDefault="006E72A7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6E72A7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32 нед. и более</w:t>
            </w:r>
          </w:p>
        </w:tc>
        <w:tc>
          <w:tcPr>
            <w:tcW w:w="2478" w:type="dxa"/>
          </w:tcPr>
          <w:p w:rsidR="00204DAF" w:rsidRPr="00204DAF" w:rsidRDefault="00204DAF" w:rsidP="00204DAF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204DAF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Чкаловский;</w:t>
            </w:r>
          </w:p>
          <w:p w:rsidR="00204DAF" w:rsidRDefault="00204DAF" w:rsidP="00204DAF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204DAF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Ленинский;</w:t>
            </w:r>
          </w:p>
          <w:p w:rsidR="00204DAF" w:rsidRDefault="00204DAF" w:rsidP="00204DAF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 w:rsidRPr="00204DAF"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Октябрьский;</w:t>
            </w:r>
          </w:p>
          <w:p w:rsidR="00BB65EC" w:rsidRDefault="00204DAF" w:rsidP="002010B8">
            <w:pPr>
              <w:jc w:val="both"/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color w:val="000000"/>
                <w:spacing w:val="-3"/>
                <w:sz w:val="28"/>
                <w:szCs w:val="28"/>
                <w:shd w:val="clear" w:color="auto" w:fill="FFFFFF"/>
              </w:rPr>
              <w:t>Верх-Исетский</w:t>
            </w:r>
          </w:p>
        </w:tc>
      </w:tr>
    </w:tbl>
    <w:p w:rsidR="009B0708" w:rsidRDefault="009B0708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9B0708" w:rsidRDefault="009B0708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3B32AC" w:rsidRDefault="003B32AC">
      <w:pPr>
        <w:suppressAutoHyphens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Default="00ED7621">
      <w:pPr>
        <w:shd w:val="clear" w:color="auto" w:fill="FFFFFF"/>
        <w:ind w:left="36"/>
        <w:jc w:val="center"/>
      </w:pPr>
    </w:p>
    <w:p w:rsidR="00ED7621" w:rsidRDefault="00ED7621">
      <w:pPr>
        <w:shd w:val="clear" w:color="auto" w:fill="FFFFFF"/>
        <w:ind w:left="36"/>
        <w:jc w:val="center"/>
      </w:pPr>
    </w:p>
    <w:p w:rsidR="00ED7621" w:rsidRDefault="00DE528B" w:rsidP="00DE528B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  <w:r w:rsidRPr="00DE528B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:rsidR="00DE528B" w:rsidRDefault="00DE528B" w:rsidP="00DE528B">
      <w:pPr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 поступ-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ления на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СПИСОК РАССЫЛКИ: </w:t>
      </w:r>
    </w:p>
    <w:p w:rsidR="00ED7621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ГБУЗ СО «Екатеринбургский клинический перинатальный центр»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ГАУЗ СО «ТЦМК»</w:t>
      </w:r>
    </w:p>
    <w:p w:rsidR="00ED7621" w:rsidRDefault="00DE528B">
      <w:pPr>
        <w:ind w:left="36"/>
        <w:rPr>
          <w:rFonts w:ascii="Liberation Serif" w:hAnsi="Liberation Serif" w:cs="Liberation Serif"/>
          <w:sz w:val="22"/>
          <w:szCs w:val="22"/>
        </w:rPr>
      </w:pPr>
      <w:r w:rsidRPr="00DE528B">
        <w:rPr>
          <w:rFonts w:ascii="Liberation Serif" w:hAnsi="Liberation Serif" w:cs="Liberation Serif"/>
          <w:sz w:val="22"/>
          <w:szCs w:val="22"/>
        </w:rPr>
        <w:t>ФГБУ «НИИ ОММ» Министерства здравоохранения Российской Федерации</w:t>
      </w:r>
    </w:p>
    <w:sectPr w:rsidR="00ED7621" w:rsidSect="00BD31A7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00" w:rsidRDefault="00701F00">
      <w:r>
        <w:separator/>
      </w:r>
    </w:p>
  </w:endnote>
  <w:endnote w:type="continuationSeparator" w:id="0">
    <w:p w:rsidR="00701F00" w:rsidRDefault="0070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00" w:rsidRDefault="00701F00">
      <w:r>
        <w:rPr>
          <w:color w:val="000000"/>
        </w:rPr>
        <w:separator/>
      </w:r>
    </w:p>
  </w:footnote>
  <w:footnote w:type="continuationSeparator" w:id="0">
    <w:p w:rsidR="00701F00" w:rsidRDefault="0070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AC" w:rsidRDefault="003B32A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663AD2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3B32AC" w:rsidRDefault="003B32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AC" w:rsidRDefault="003B32AC">
    <w:pPr>
      <w:pStyle w:val="a4"/>
    </w:pPr>
  </w:p>
  <w:p w:rsidR="003B32AC" w:rsidRDefault="003B32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466B9E">
      <w:rPr>
        <w:rFonts w:ascii="Liberation Serif" w:hAnsi="Liberation Serif" w:cs="Liberation Serif"/>
        <w:noProof/>
        <w:sz w:val="24"/>
        <w:szCs w:val="24"/>
      </w:rPr>
      <w:t>13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324D08" w:rsidRDefault="00324D0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663AD2">
      <w:rPr>
        <w:noProof/>
      </w:rPr>
      <w:t>8</w:t>
    </w:r>
    <w:r>
      <w:fldChar w:fldCharType="end"/>
    </w:r>
  </w:p>
  <w:p w:rsidR="00324D08" w:rsidRDefault="00324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97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9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DC48E1"/>
    <w:multiLevelType w:val="hybridMultilevel"/>
    <w:tmpl w:val="56903A48"/>
    <w:lvl w:ilvl="0" w:tplc="5E043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072BF"/>
    <w:rsid w:val="000165C5"/>
    <w:rsid w:val="00036CA1"/>
    <w:rsid w:val="0005158A"/>
    <w:rsid w:val="000608BB"/>
    <w:rsid w:val="000771AC"/>
    <w:rsid w:val="000A2902"/>
    <w:rsid w:val="000A53B9"/>
    <w:rsid w:val="000B0DEC"/>
    <w:rsid w:val="000B382D"/>
    <w:rsid w:val="000C4F44"/>
    <w:rsid w:val="000E1852"/>
    <w:rsid w:val="000F395E"/>
    <w:rsid w:val="000F7873"/>
    <w:rsid w:val="0010118A"/>
    <w:rsid w:val="00110AC2"/>
    <w:rsid w:val="001A06ED"/>
    <w:rsid w:val="001D64C6"/>
    <w:rsid w:val="001E27D8"/>
    <w:rsid w:val="002010B8"/>
    <w:rsid w:val="00204DAF"/>
    <w:rsid w:val="0021045C"/>
    <w:rsid w:val="0023504F"/>
    <w:rsid w:val="00244ABD"/>
    <w:rsid w:val="0025072D"/>
    <w:rsid w:val="00256C5E"/>
    <w:rsid w:val="00273A41"/>
    <w:rsid w:val="00297A4C"/>
    <w:rsid w:val="002E663E"/>
    <w:rsid w:val="002F4C54"/>
    <w:rsid w:val="00307FBD"/>
    <w:rsid w:val="00324D08"/>
    <w:rsid w:val="003767A9"/>
    <w:rsid w:val="00383F8D"/>
    <w:rsid w:val="003864D8"/>
    <w:rsid w:val="003912E1"/>
    <w:rsid w:val="0039742A"/>
    <w:rsid w:val="003A3F99"/>
    <w:rsid w:val="003B32AC"/>
    <w:rsid w:val="003B4B9F"/>
    <w:rsid w:val="003D6883"/>
    <w:rsid w:val="003E29AF"/>
    <w:rsid w:val="00423521"/>
    <w:rsid w:val="00440B64"/>
    <w:rsid w:val="004473EB"/>
    <w:rsid w:val="00455FE2"/>
    <w:rsid w:val="00466B9E"/>
    <w:rsid w:val="00466D3A"/>
    <w:rsid w:val="004763D8"/>
    <w:rsid w:val="00480F18"/>
    <w:rsid w:val="00482722"/>
    <w:rsid w:val="0049689F"/>
    <w:rsid w:val="004A0F81"/>
    <w:rsid w:val="004B3846"/>
    <w:rsid w:val="004B4603"/>
    <w:rsid w:val="004C0C41"/>
    <w:rsid w:val="004C3C36"/>
    <w:rsid w:val="004C3E6C"/>
    <w:rsid w:val="004C41F0"/>
    <w:rsid w:val="004D107A"/>
    <w:rsid w:val="004D2AD2"/>
    <w:rsid w:val="004E126D"/>
    <w:rsid w:val="00500B14"/>
    <w:rsid w:val="0051782F"/>
    <w:rsid w:val="005224E3"/>
    <w:rsid w:val="00542C8D"/>
    <w:rsid w:val="005442BC"/>
    <w:rsid w:val="00566465"/>
    <w:rsid w:val="005C3101"/>
    <w:rsid w:val="005C68A1"/>
    <w:rsid w:val="005E2705"/>
    <w:rsid w:val="005F1B9F"/>
    <w:rsid w:val="00643638"/>
    <w:rsid w:val="0064369A"/>
    <w:rsid w:val="00663AD2"/>
    <w:rsid w:val="0066535D"/>
    <w:rsid w:val="00690B47"/>
    <w:rsid w:val="006A16E9"/>
    <w:rsid w:val="006B0174"/>
    <w:rsid w:val="006E72A7"/>
    <w:rsid w:val="00701F00"/>
    <w:rsid w:val="00706AC8"/>
    <w:rsid w:val="00734DED"/>
    <w:rsid w:val="00744ED6"/>
    <w:rsid w:val="0075174C"/>
    <w:rsid w:val="00767127"/>
    <w:rsid w:val="00773C60"/>
    <w:rsid w:val="007B50DD"/>
    <w:rsid w:val="007C124F"/>
    <w:rsid w:val="007D3F23"/>
    <w:rsid w:val="007F06EA"/>
    <w:rsid w:val="00804A14"/>
    <w:rsid w:val="0081198B"/>
    <w:rsid w:val="00827946"/>
    <w:rsid w:val="00844385"/>
    <w:rsid w:val="00867C85"/>
    <w:rsid w:val="0087449C"/>
    <w:rsid w:val="008A075F"/>
    <w:rsid w:val="008A6B1C"/>
    <w:rsid w:val="008B64CA"/>
    <w:rsid w:val="008C4D5A"/>
    <w:rsid w:val="00906701"/>
    <w:rsid w:val="00906D50"/>
    <w:rsid w:val="0091464F"/>
    <w:rsid w:val="00916271"/>
    <w:rsid w:val="00943066"/>
    <w:rsid w:val="00945D53"/>
    <w:rsid w:val="009619E1"/>
    <w:rsid w:val="009933E9"/>
    <w:rsid w:val="009A19B0"/>
    <w:rsid w:val="009A3F90"/>
    <w:rsid w:val="009B0708"/>
    <w:rsid w:val="009C123B"/>
    <w:rsid w:val="009D1AE4"/>
    <w:rsid w:val="009D4ADD"/>
    <w:rsid w:val="009F1E05"/>
    <w:rsid w:val="00A15FB1"/>
    <w:rsid w:val="00A26649"/>
    <w:rsid w:val="00A411C3"/>
    <w:rsid w:val="00A64729"/>
    <w:rsid w:val="00A6657F"/>
    <w:rsid w:val="00A83BA4"/>
    <w:rsid w:val="00A8433E"/>
    <w:rsid w:val="00AA545D"/>
    <w:rsid w:val="00AC5B61"/>
    <w:rsid w:val="00AD6DC4"/>
    <w:rsid w:val="00AF06B6"/>
    <w:rsid w:val="00AF530F"/>
    <w:rsid w:val="00B05E60"/>
    <w:rsid w:val="00B0672C"/>
    <w:rsid w:val="00B462B3"/>
    <w:rsid w:val="00B6781C"/>
    <w:rsid w:val="00B715D9"/>
    <w:rsid w:val="00B81A11"/>
    <w:rsid w:val="00B836F5"/>
    <w:rsid w:val="00BA0A58"/>
    <w:rsid w:val="00BA67D8"/>
    <w:rsid w:val="00BA7D27"/>
    <w:rsid w:val="00BB65EC"/>
    <w:rsid w:val="00BC0559"/>
    <w:rsid w:val="00BD31A7"/>
    <w:rsid w:val="00BE2A2D"/>
    <w:rsid w:val="00BE40D5"/>
    <w:rsid w:val="00BF0539"/>
    <w:rsid w:val="00BF51E3"/>
    <w:rsid w:val="00C16DFD"/>
    <w:rsid w:val="00C2601F"/>
    <w:rsid w:val="00C31CF0"/>
    <w:rsid w:val="00C3455D"/>
    <w:rsid w:val="00C54147"/>
    <w:rsid w:val="00C57A5A"/>
    <w:rsid w:val="00C84947"/>
    <w:rsid w:val="00C972B3"/>
    <w:rsid w:val="00CA38F1"/>
    <w:rsid w:val="00CA6EE5"/>
    <w:rsid w:val="00CB34BB"/>
    <w:rsid w:val="00CB77FF"/>
    <w:rsid w:val="00CD0E4B"/>
    <w:rsid w:val="00D125D3"/>
    <w:rsid w:val="00D4123D"/>
    <w:rsid w:val="00D419F5"/>
    <w:rsid w:val="00D778C7"/>
    <w:rsid w:val="00D77BA7"/>
    <w:rsid w:val="00D87092"/>
    <w:rsid w:val="00DC2778"/>
    <w:rsid w:val="00DD6743"/>
    <w:rsid w:val="00DE46E4"/>
    <w:rsid w:val="00DE528B"/>
    <w:rsid w:val="00E04F37"/>
    <w:rsid w:val="00E05D4F"/>
    <w:rsid w:val="00E101AB"/>
    <w:rsid w:val="00E1200E"/>
    <w:rsid w:val="00E1599F"/>
    <w:rsid w:val="00E31B3C"/>
    <w:rsid w:val="00E36757"/>
    <w:rsid w:val="00E42407"/>
    <w:rsid w:val="00E45F6E"/>
    <w:rsid w:val="00E6214D"/>
    <w:rsid w:val="00E80660"/>
    <w:rsid w:val="00E86767"/>
    <w:rsid w:val="00EA7A5F"/>
    <w:rsid w:val="00EB0B18"/>
    <w:rsid w:val="00EB40E9"/>
    <w:rsid w:val="00EB4A96"/>
    <w:rsid w:val="00EC58D8"/>
    <w:rsid w:val="00ED7621"/>
    <w:rsid w:val="00EE1503"/>
    <w:rsid w:val="00EF3D93"/>
    <w:rsid w:val="00F01D9B"/>
    <w:rsid w:val="00F03904"/>
    <w:rsid w:val="00F11AF8"/>
    <w:rsid w:val="00F11F16"/>
    <w:rsid w:val="00F35282"/>
    <w:rsid w:val="00F534B3"/>
    <w:rsid w:val="00FC09EB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5BCF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FAF5-2D3E-4F6B-B13A-F70F35B2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2</cp:revision>
  <cp:lastPrinted>2023-08-30T05:46:00Z</cp:lastPrinted>
  <dcterms:created xsi:type="dcterms:W3CDTF">2023-08-31T03:15:00Z</dcterms:created>
  <dcterms:modified xsi:type="dcterms:W3CDTF">2023-08-31T03:15:00Z</dcterms:modified>
</cp:coreProperties>
</file>